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6F284" w14:textId="77777777" w:rsidR="00C36A51" w:rsidRPr="00CD1683" w:rsidRDefault="00C36A51" w:rsidP="00704722">
      <w:pPr>
        <w:spacing w:after="0" w:line="240" w:lineRule="auto"/>
        <w:rPr>
          <w:b/>
          <w:sz w:val="32"/>
          <w:szCs w:val="32"/>
        </w:rPr>
      </w:pPr>
    </w:p>
    <w:p w14:paraId="00F293AA" w14:textId="46AEEAB6" w:rsidR="00C46AB9" w:rsidRPr="00CD1683" w:rsidRDefault="00F91C6A" w:rsidP="00971201">
      <w:pPr>
        <w:spacing w:after="0" w:line="240" w:lineRule="auto"/>
        <w:jc w:val="center"/>
        <w:rPr>
          <w:b/>
          <w:sz w:val="32"/>
          <w:szCs w:val="32"/>
        </w:rPr>
      </w:pPr>
      <w:r>
        <w:rPr>
          <w:b/>
          <w:sz w:val="32"/>
          <w:szCs w:val="32"/>
        </w:rPr>
        <w:t xml:space="preserve">Civita di Tarquinia (VT): “domus del mitreo”, </w:t>
      </w:r>
      <w:r w:rsidR="00D340F5">
        <w:rPr>
          <w:b/>
          <w:sz w:val="32"/>
          <w:szCs w:val="32"/>
        </w:rPr>
        <w:t xml:space="preserve">ed. </w:t>
      </w:r>
      <w:r>
        <w:rPr>
          <w:b/>
          <w:sz w:val="32"/>
          <w:szCs w:val="32"/>
        </w:rPr>
        <w:t>a sud dell’Ara della Regina e prospezioni geofisiche</w:t>
      </w:r>
    </w:p>
    <w:p w14:paraId="75178ED6" w14:textId="77777777" w:rsidR="00971201" w:rsidRPr="00CD1683" w:rsidRDefault="00971201" w:rsidP="00971201">
      <w:pPr>
        <w:spacing w:after="0" w:line="240" w:lineRule="auto"/>
        <w:jc w:val="both"/>
      </w:pPr>
    </w:p>
    <w:p w14:paraId="23CF9CC9" w14:textId="0D7ABAAE" w:rsidR="00C46AB9" w:rsidRPr="00CD1683" w:rsidRDefault="00A26595" w:rsidP="00C46AB9">
      <w:pPr>
        <w:spacing w:after="0" w:line="240" w:lineRule="auto"/>
      </w:pPr>
      <w:r>
        <w:rPr>
          <w:b/>
          <w:sz w:val="28"/>
          <w:szCs w:val="28"/>
        </w:rPr>
        <w:t xml:space="preserve">Per partecipare allo </w:t>
      </w:r>
      <w:r w:rsidR="00C36A51" w:rsidRPr="00CD1683">
        <w:rPr>
          <w:b/>
          <w:sz w:val="28"/>
          <w:szCs w:val="28"/>
        </w:rPr>
        <w:t>scavo</w:t>
      </w:r>
      <w:r w:rsidR="00C46AB9" w:rsidRPr="00CD1683">
        <w:t xml:space="preserve"> </w:t>
      </w:r>
      <w:r w:rsidR="00F91C6A" w:rsidRPr="00F91C6A">
        <w:rPr>
          <w:b/>
          <w:sz w:val="28"/>
          <w:szCs w:val="28"/>
        </w:rPr>
        <w:t>e alle prospezioni</w:t>
      </w:r>
    </w:p>
    <w:tbl>
      <w:tblPr>
        <w:tblStyle w:val="Grigliatabella"/>
        <w:tblW w:w="0" w:type="auto"/>
        <w:tblLook w:val="04A0" w:firstRow="1" w:lastRow="0" w:firstColumn="1" w:lastColumn="0" w:noHBand="0" w:noVBand="1"/>
      </w:tblPr>
      <w:tblGrid>
        <w:gridCol w:w="3936"/>
        <w:gridCol w:w="5842"/>
      </w:tblGrid>
      <w:tr w:rsidR="00C46AB9" w:rsidRPr="00CD1683" w14:paraId="73D7986C" w14:textId="77777777" w:rsidTr="007A34D1">
        <w:tc>
          <w:tcPr>
            <w:tcW w:w="3936" w:type="dxa"/>
          </w:tcPr>
          <w:p w14:paraId="6EBE7F64" w14:textId="77777777" w:rsidR="00C46AB9" w:rsidRPr="00CD1683" w:rsidRDefault="00C46AB9" w:rsidP="00C46AB9">
            <w:r w:rsidRPr="00CD1683">
              <w:t>Concessionario</w:t>
            </w:r>
          </w:p>
        </w:tc>
        <w:tc>
          <w:tcPr>
            <w:tcW w:w="5842" w:type="dxa"/>
          </w:tcPr>
          <w:p w14:paraId="1D2A1E42" w14:textId="77777777" w:rsidR="00C46AB9" w:rsidRPr="00CD1683" w:rsidRDefault="004553D4" w:rsidP="00C46AB9">
            <w:r w:rsidRPr="00CD1683">
              <w:t xml:space="preserve">MIBACT- Ministero per i Beni </w:t>
            </w:r>
            <w:r w:rsidR="0061598F" w:rsidRPr="00CD1683">
              <w:t>e le Attività Culturali e il Turismo</w:t>
            </w:r>
          </w:p>
        </w:tc>
      </w:tr>
      <w:tr w:rsidR="004553D4" w:rsidRPr="00CD1683" w14:paraId="6D57D79A" w14:textId="77777777" w:rsidTr="007A34D1">
        <w:tc>
          <w:tcPr>
            <w:tcW w:w="3936" w:type="dxa"/>
          </w:tcPr>
          <w:p w14:paraId="30FF6E42" w14:textId="77777777" w:rsidR="004553D4" w:rsidRPr="00CD1683" w:rsidRDefault="004553D4" w:rsidP="00C46AB9">
            <w:r w:rsidRPr="00CD1683">
              <w:t xml:space="preserve">Titolare </w:t>
            </w:r>
          </w:p>
        </w:tc>
        <w:tc>
          <w:tcPr>
            <w:tcW w:w="5842" w:type="dxa"/>
          </w:tcPr>
          <w:p w14:paraId="523599BD" w14:textId="7291DBA8" w:rsidR="004553D4" w:rsidRPr="00CD1683" w:rsidRDefault="004553D4" w:rsidP="00466399">
            <w:r w:rsidRPr="00CD1683">
              <w:t xml:space="preserve">Università degli Studi di </w:t>
            </w:r>
            <w:r w:rsidR="00F91C6A">
              <w:t>Verona</w:t>
            </w:r>
            <w:r w:rsidRPr="00CD1683">
              <w:t xml:space="preserve">, Dipartimento </w:t>
            </w:r>
            <w:r w:rsidR="00F91C6A">
              <w:t>di Culture e Civiltà</w:t>
            </w:r>
          </w:p>
        </w:tc>
      </w:tr>
      <w:tr w:rsidR="00C46AB9" w:rsidRPr="00CD1683" w14:paraId="51834EC9" w14:textId="77777777" w:rsidTr="007A34D1">
        <w:tc>
          <w:tcPr>
            <w:tcW w:w="3936" w:type="dxa"/>
          </w:tcPr>
          <w:p w14:paraId="5DF71705" w14:textId="77777777" w:rsidR="00C46AB9" w:rsidRPr="00CD1683" w:rsidRDefault="00C46AB9" w:rsidP="00C46AB9">
            <w:r w:rsidRPr="00CD1683">
              <w:t>Direttore</w:t>
            </w:r>
            <w:r w:rsidR="00092810" w:rsidRPr="00CD1683">
              <w:t xml:space="preserve"> dello scavo</w:t>
            </w:r>
          </w:p>
        </w:tc>
        <w:tc>
          <w:tcPr>
            <w:tcW w:w="5842" w:type="dxa"/>
          </w:tcPr>
          <w:p w14:paraId="6B3B0031" w14:textId="1938BBFE" w:rsidR="00C46AB9" w:rsidRPr="00CD1683" w:rsidRDefault="00F91C6A" w:rsidP="008818C0">
            <w:r>
              <w:t>Prof. Attilio Mastrocinque, Università di Verona</w:t>
            </w:r>
          </w:p>
        </w:tc>
      </w:tr>
      <w:tr w:rsidR="00C46AB9" w:rsidRPr="00CD1683" w14:paraId="09A732AF" w14:textId="77777777" w:rsidTr="007A34D1">
        <w:tc>
          <w:tcPr>
            <w:tcW w:w="3936" w:type="dxa"/>
          </w:tcPr>
          <w:p w14:paraId="35725FF1" w14:textId="77777777" w:rsidR="00C46AB9" w:rsidRPr="00CD1683" w:rsidRDefault="00C46AB9" w:rsidP="00C46AB9">
            <w:r w:rsidRPr="00CD1683">
              <w:t>Periodo cronologico</w:t>
            </w:r>
          </w:p>
        </w:tc>
        <w:tc>
          <w:tcPr>
            <w:tcW w:w="5842" w:type="dxa"/>
          </w:tcPr>
          <w:p w14:paraId="7FD7821B" w14:textId="4508AA9F" w:rsidR="00C46AB9" w:rsidRPr="00CD1683" w:rsidRDefault="00F91C6A" w:rsidP="00CD79B8">
            <w:r>
              <w:t>Età romana</w:t>
            </w:r>
          </w:p>
        </w:tc>
      </w:tr>
      <w:tr w:rsidR="00C46AB9" w:rsidRPr="00CD1683" w14:paraId="28FA873D" w14:textId="77777777" w:rsidTr="007A34D1">
        <w:tc>
          <w:tcPr>
            <w:tcW w:w="3936" w:type="dxa"/>
          </w:tcPr>
          <w:p w14:paraId="6E501433" w14:textId="77777777" w:rsidR="00C46AB9" w:rsidRPr="00CD1683" w:rsidRDefault="00C46AB9" w:rsidP="00C46AB9">
            <w:r w:rsidRPr="00CD1683">
              <w:t>Periodo di scavo</w:t>
            </w:r>
          </w:p>
        </w:tc>
        <w:tc>
          <w:tcPr>
            <w:tcW w:w="5842" w:type="dxa"/>
          </w:tcPr>
          <w:p w14:paraId="1123E450" w14:textId="2C685B8B" w:rsidR="00C46AB9" w:rsidRPr="00CD1683" w:rsidRDefault="00F91C6A" w:rsidP="003F2E72">
            <w:r>
              <w:t>Settembre</w:t>
            </w:r>
          </w:p>
        </w:tc>
      </w:tr>
      <w:tr w:rsidR="00C46AB9" w:rsidRPr="00CD1683" w14:paraId="0716E999" w14:textId="77777777" w:rsidTr="007A34D1">
        <w:tc>
          <w:tcPr>
            <w:tcW w:w="3936" w:type="dxa"/>
          </w:tcPr>
          <w:p w14:paraId="2E22EF26" w14:textId="77777777" w:rsidR="00C46AB9" w:rsidRPr="00CD1683" w:rsidRDefault="00092810" w:rsidP="00C46AB9">
            <w:r w:rsidRPr="00CD1683">
              <w:t>Periodo minimo di partecipazione</w:t>
            </w:r>
          </w:p>
        </w:tc>
        <w:tc>
          <w:tcPr>
            <w:tcW w:w="5842" w:type="dxa"/>
          </w:tcPr>
          <w:p w14:paraId="0D3D634B" w14:textId="734C8C48" w:rsidR="00C46AB9" w:rsidRPr="00CD1683" w:rsidRDefault="00E94815" w:rsidP="00E94815">
            <w:r>
              <w:t>Due settimane</w:t>
            </w:r>
          </w:p>
        </w:tc>
      </w:tr>
      <w:tr w:rsidR="000A22F7" w:rsidRPr="00CD1683" w14:paraId="5A971F48" w14:textId="77777777" w:rsidTr="007A34D1">
        <w:tc>
          <w:tcPr>
            <w:tcW w:w="3936" w:type="dxa"/>
          </w:tcPr>
          <w:p w14:paraId="150C52A6" w14:textId="77777777" w:rsidR="000A22F7" w:rsidRPr="00CD1683" w:rsidRDefault="000A22F7" w:rsidP="00C46AB9">
            <w:r w:rsidRPr="00CD1683">
              <w:t>Sito Internet</w:t>
            </w:r>
          </w:p>
        </w:tc>
        <w:tc>
          <w:tcPr>
            <w:tcW w:w="5842" w:type="dxa"/>
          </w:tcPr>
          <w:p w14:paraId="14CB6966" w14:textId="77777777" w:rsidR="000A22F7" w:rsidRPr="00CD1683" w:rsidRDefault="000A22F7" w:rsidP="00C46AB9"/>
        </w:tc>
      </w:tr>
      <w:tr w:rsidR="00513AB1" w:rsidRPr="00CD1683" w14:paraId="4D79BD3F" w14:textId="77777777" w:rsidTr="007A34D1">
        <w:tc>
          <w:tcPr>
            <w:tcW w:w="3936" w:type="dxa"/>
          </w:tcPr>
          <w:p w14:paraId="7297F3F5" w14:textId="77777777" w:rsidR="00513AB1" w:rsidRPr="00CD1683" w:rsidRDefault="00513AB1" w:rsidP="00C46AB9">
            <w:r w:rsidRPr="00CD1683">
              <w:t>Facebook</w:t>
            </w:r>
          </w:p>
        </w:tc>
        <w:tc>
          <w:tcPr>
            <w:tcW w:w="5842" w:type="dxa"/>
          </w:tcPr>
          <w:p w14:paraId="4A76DFEF" w14:textId="176DCB5C" w:rsidR="00513AB1" w:rsidRPr="005755C5" w:rsidRDefault="00513AB1" w:rsidP="00C46AB9"/>
        </w:tc>
      </w:tr>
      <w:tr w:rsidR="00C46AB9" w:rsidRPr="00CD1683" w14:paraId="32599A19" w14:textId="77777777" w:rsidTr="007A34D1">
        <w:tc>
          <w:tcPr>
            <w:tcW w:w="3936" w:type="dxa"/>
          </w:tcPr>
          <w:p w14:paraId="525E0987" w14:textId="77777777" w:rsidR="00C46AB9" w:rsidRPr="00CD1683" w:rsidRDefault="00A34EC9" w:rsidP="00C46AB9">
            <w:r w:rsidRPr="00CD1683">
              <w:t>Alloggio</w:t>
            </w:r>
          </w:p>
        </w:tc>
        <w:tc>
          <w:tcPr>
            <w:tcW w:w="5842" w:type="dxa"/>
          </w:tcPr>
          <w:p w14:paraId="7CA0729B" w14:textId="11604C37" w:rsidR="00A34EC9" w:rsidRPr="00CD1683" w:rsidRDefault="00A26595" w:rsidP="00E35A5D">
            <w:r>
              <w:t>Gratuito presso appartamenti siti a Tarquinia lido (VT)</w:t>
            </w:r>
          </w:p>
        </w:tc>
      </w:tr>
      <w:tr w:rsidR="00C46AB9" w:rsidRPr="00CD1683" w14:paraId="4BFD3DF9" w14:textId="77777777" w:rsidTr="007A34D1">
        <w:tc>
          <w:tcPr>
            <w:tcW w:w="3936" w:type="dxa"/>
          </w:tcPr>
          <w:p w14:paraId="3279793D" w14:textId="77777777" w:rsidR="00C46AB9" w:rsidRPr="00CD1683" w:rsidRDefault="00A34EC9" w:rsidP="00C46AB9">
            <w:r w:rsidRPr="00CD1683">
              <w:t>Vitto</w:t>
            </w:r>
          </w:p>
        </w:tc>
        <w:tc>
          <w:tcPr>
            <w:tcW w:w="5842" w:type="dxa"/>
          </w:tcPr>
          <w:p w14:paraId="792CEFED" w14:textId="0B042643" w:rsidR="00C46AB9" w:rsidRPr="00CD1683" w:rsidRDefault="00A26595" w:rsidP="008818C0">
            <w:r>
              <w:t>A carico dell’organizzazione (tranne la colazione)</w:t>
            </w:r>
          </w:p>
        </w:tc>
      </w:tr>
      <w:tr w:rsidR="00C46AB9" w:rsidRPr="00CD1683" w14:paraId="624F9D75" w14:textId="77777777" w:rsidTr="007A34D1">
        <w:tc>
          <w:tcPr>
            <w:tcW w:w="3936" w:type="dxa"/>
          </w:tcPr>
          <w:p w14:paraId="4D3F626E" w14:textId="77777777" w:rsidR="00C46AB9" w:rsidRPr="00CD1683" w:rsidRDefault="00A34EC9" w:rsidP="00814DAF">
            <w:r w:rsidRPr="00CD1683">
              <w:t>Viaggio</w:t>
            </w:r>
          </w:p>
        </w:tc>
        <w:tc>
          <w:tcPr>
            <w:tcW w:w="5842" w:type="dxa"/>
          </w:tcPr>
          <w:p w14:paraId="13B00229" w14:textId="19241FC3" w:rsidR="00A34EC9" w:rsidRPr="00CD1683" w:rsidRDefault="00A26595" w:rsidP="00E35A5D">
            <w:r>
              <w:t>In treno fino a Tarquinia lido (VT) o in macchina</w:t>
            </w:r>
          </w:p>
        </w:tc>
      </w:tr>
      <w:tr w:rsidR="00C46AB9" w:rsidRPr="00CD1683" w14:paraId="6C80AD76" w14:textId="77777777" w:rsidTr="007A34D1">
        <w:tc>
          <w:tcPr>
            <w:tcW w:w="3936" w:type="dxa"/>
          </w:tcPr>
          <w:p w14:paraId="2358850C" w14:textId="77777777" w:rsidR="00C46AB9" w:rsidRPr="00CD1683" w:rsidRDefault="008D7AAE" w:rsidP="00814DAF">
            <w:r w:rsidRPr="00CD1683">
              <w:t>Attrezzature per lo scavo</w:t>
            </w:r>
          </w:p>
        </w:tc>
        <w:tc>
          <w:tcPr>
            <w:tcW w:w="5842" w:type="dxa"/>
          </w:tcPr>
          <w:p w14:paraId="15F4D449" w14:textId="101CA467" w:rsidR="00C46AB9" w:rsidRPr="00CD1683" w:rsidRDefault="00A26595" w:rsidP="00CD79B8">
            <w:r>
              <w:t>Disponibili sull’area di scavo</w:t>
            </w:r>
          </w:p>
        </w:tc>
      </w:tr>
      <w:tr w:rsidR="00127572" w:rsidRPr="00CD1683" w14:paraId="53E27A41" w14:textId="77777777" w:rsidTr="007A34D1">
        <w:tc>
          <w:tcPr>
            <w:tcW w:w="3936" w:type="dxa"/>
          </w:tcPr>
          <w:p w14:paraId="1F8B89DF" w14:textId="77777777" w:rsidR="00127572" w:rsidRPr="00CD1683" w:rsidRDefault="00127572" w:rsidP="00814DAF">
            <w:r w:rsidRPr="00CD1683">
              <w:t>Abbigliamento</w:t>
            </w:r>
          </w:p>
        </w:tc>
        <w:tc>
          <w:tcPr>
            <w:tcW w:w="5842" w:type="dxa"/>
          </w:tcPr>
          <w:p w14:paraId="2AEA0C89" w14:textId="4386D0BA" w:rsidR="00A26595" w:rsidRDefault="00A26595" w:rsidP="00CD79B8">
            <w:r>
              <w:t xml:space="preserve">Consono alle attività di scavo e prospezione. </w:t>
            </w:r>
          </w:p>
          <w:p w14:paraId="4734E92F" w14:textId="02C06B89" w:rsidR="00127572" w:rsidRPr="00CD1683" w:rsidRDefault="00A26595" w:rsidP="00CD79B8">
            <w:r w:rsidRPr="00A26595">
              <w:rPr>
                <w:u w:val="single"/>
              </w:rPr>
              <w:t>Obbligatori</w:t>
            </w:r>
            <w:r>
              <w:t>: trowel, cappello, guanti e scarpe antinfortunistica</w:t>
            </w:r>
          </w:p>
        </w:tc>
      </w:tr>
      <w:tr w:rsidR="00C46AB9" w:rsidRPr="00CD1683" w14:paraId="67E942CA" w14:textId="77777777" w:rsidTr="007A34D1">
        <w:tc>
          <w:tcPr>
            <w:tcW w:w="3936" w:type="dxa"/>
          </w:tcPr>
          <w:p w14:paraId="3278E2B6" w14:textId="77777777" w:rsidR="00C46AB9" w:rsidRPr="00CD1683" w:rsidRDefault="008D7AAE" w:rsidP="00814DAF">
            <w:r w:rsidRPr="00CD1683">
              <w:t>Orari di lavoro</w:t>
            </w:r>
          </w:p>
        </w:tc>
        <w:tc>
          <w:tcPr>
            <w:tcW w:w="5842" w:type="dxa"/>
          </w:tcPr>
          <w:p w14:paraId="629E2473" w14:textId="35472E0E" w:rsidR="008D7AAE" w:rsidRPr="00CD1683" w:rsidRDefault="0096082A" w:rsidP="0096082A">
            <w:r>
              <w:t>Da lunedì a venerdì: 8 ore; sabato: metà giornata (orari adattabili allo stato di caldo e di luce del periodo).</w:t>
            </w:r>
          </w:p>
        </w:tc>
      </w:tr>
      <w:tr w:rsidR="00861038" w:rsidRPr="00CD1683" w14:paraId="0FA1BFE5" w14:textId="77777777" w:rsidTr="007A34D1">
        <w:tc>
          <w:tcPr>
            <w:tcW w:w="3936" w:type="dxa"/>
          </w:tcPr>
          <w:p w14:paraId="7AB4389D" w14:textId="77777777" w:rsidR="00861038" w:rsidRPr="00CD1683" w:rsidRDefault="00861038" w:rsidP="00814DAF">
            <w:r w:rsidRPr="00CD1683">
              <w:t>Attività svolte sul cantiere</w:t>
            </w:r>
          </w:p>
        </w:tc>
        <w:tc>
          <w:tcPr>
            <w:tcW w:w="5842" w:type="dxa"/>
          </w:tcPr>
          <w:p w14:paraId="55A51577" w14:textId="77777777" w:rsidR="0096082A" w:rsidRDefault="002110C1" w:rsidP="00287985">
            <w:pPr>
              <w:pStyle w:val="Paragrafoelenco"/>
              <w:numPr>
                <w:ilvl w:val="0"/>
                <w:numId w:val="1"/>
              </w:numPr>
              <w:ind w:left="317"/>
            </w:pPr>
            <w:r>
              <w:t xml:space="preserve">attività di scavo </w:t>
            </w:r>
            <w:r w:rsidR="0096082A">
              <w:t xml:space="preserve">archeologico </w:t>
            </w:r>
          </w:p>
          <w:p w14:paraId="4D0430BF" w14:textId="1FED6D12" w:rsidR="002110C1" w:rsidRDefault="0096082A" w:rsidP="00287985">
            <w:pPr>
              <w:pStyle w:val="Paragrafoelenco"/>
              <w:numPr>
                <w:ilvl w:val="0"/>
                <w:numId w:val="1"/>
              </w:numPr>
              <w:ind w:left="317"/>
            </w:pPr>
            <w:r>
              <w:t xml:space="preserve">attività </w:t>
            </w:r>
            <w:r w:rsidR="002110C1">
              <w:t>di documentazione: schede US; matrix; rilievi, fotogrammetria 2D e 3D);</w:t>
            </w:r>
          </w:p>
          <w:p w14:paraId="23AD0CFA" w14:textId="0FE53E20" w:rsidR="009C1F6D" w:rsidRDefault="002110C1" w:rsidP="002110C1">
            <w:pPr>
              <w:pStyle w:val="Paragrafoelenco"/>
              <w:numPr>
                <w:ilvl w:val="0"/>
                <w:numId w:val="1"/>
              </w:numPr>
              <w:ind w:left="317"/>
            </w:pPr>
            <w:r>
              <w:t>attività di laboratorio ceramico: lavaggio; catalogazione e informatizzazione dei reperti archeologici;</w:t>
            </w:r>
          </w:p>
          <w:p w14:paraId="6EECDB30" w14:textId="63B26BE3" w:rsidR="002110C1" w:rsidRPr="00CD1683" w:rsidRDefault="002110C1" w:rsidP="00880880">
            <w:pPr>
              <w:pStyle w:val="Paragrafoelenco"/>
              <w:numPr>
                <w:ilvl w:val="0"/>
                <w:numId w:val="1"/>
              </w:numPr>
              <w:ind w:left="317"/>
            </w:pPr>
            <w:r>
              <w:t>attività di prospezioni geofisiche (magnetometro)</w:t>
            </w:r>
            <w:r w:rsidR="00CC4CAB">
              <w:t xml:space="preserve"> ed elaborazione dei dati</w:t>
            </w:r>
          </w:p>
        </w:tc>
      </w:tr>
      <w:tr w:rsidR="009C1F6D" w:rsidRPr="00CD1683" w14:paraId="474D66AB" w14:textId="77777777" w:rsidTr="007A34D1">
        <w:tc>
          <w:tcPr>
            <w:tcW w:w="3936" w:type="dxa"/>
          </w:tcPr>
          <w:p w14:paraId="4B4B669E" w14:textId="77777777" w:rsidR="009C1F6D" w:rsidRPr="00CD1683" w:rsidRDefault="009C1F6D" w:rsidP="00814DAF">
            <w:r w:rsidRPr="00CD1683">
              <w:t xml:space="preserve">Attività complementari </w:t>
            </w:r>
          </w:p>
        </w:tc>
        <w:tc>
          <w:tcPr>
            <w:tcW w:w="5842" w:type="dxa"/>
          </w:tcPr>
          <w:p w14:paraId="5F4D4F5F" w14:textId="77777777" w:rsidR="00127572" w:rsidRDefault="002110C1" w:rsidP="00740889">
            <w:pPr>
              <w:jc w:val="both"/>
            </w:pPr>
            <w:r>
              <w:t xml:space="preserve">Seminari e attività di metodologia della ricerca archeologica e analisi dei reperti archeologici. </w:t>
            </w:r>
          </w:p>
          <w:p w14:paraId="26AC9E9B" w14:textId="079D8A28" w:rsidR="002110C1" w:rsidRPr="00CD1683" w:rsidRDefault="002110C1" w:rsidP="00740889">
            <w:pPr>
              <w:jc w:val="both"/>
            </w:pPr>
            <w:r>
              <w:t>Visita ad aree archeologiche a Tarquinia e di località</w:t>
            </w:r>
            <w:r w:rsidR="00880880">
              <w:t>/siti</w:t>
            </w:r>
            <w:r>
              <w:t xml:space="preserve"> vicine.</w:t>
            </w:r>
          </w:p>
        </w:tc>
      </w:tr>
      <w:tr w:rsidR="00C46AB9" w:rsidRPr="00CD1683" w14:paraId="5DEED9B2" w14:textId="77777777" w:rsidTr="007A34D1">
        <w:tc>
          <w:tcPr>
            <w:tcW w:w="3936" w:type="dxa"/>
          </w:tcPr>
          <w:p w14:paraId="7F687719" w14:textId="05CC8623" w:rsidR="00C46AB9" w:rsidRPr="00CD1683" w:rsidRDefault="00D357C4" w:rsidP="00814DAF">
            <w:r>
              <w:t>Attestato medico</w:t>
            </w:r>
          </w:p>
        </w:tc>
        <w:tc>
          <w:tcPr>
            <w:tcW w:w="5842" w:type="dxa"/>
          </w:tcPr>
          <w:p w14:paraId="046EC45A" w14:textId="7B8C1A75" w:rsidR="00E94815" w:rsidRDefault="00162B61" w:rsidP="00E94815">
            <w:pPr>
              <w:pStyle w:val="Paragrafoelenco"/>
              <w:numPr>
                <w:ilvl w:val="0"/>
                <w:numId w:val="1"/>
              </w:numPr>
              <w:ind w:left="317"/>
            </w:pPr>
            <w:r>
              <w:t xml:space="preserve">obbligatoria la </w:t>
            </w:r>
            <w:r w:rsidR="00016DC4">
              <w:t>vaccinazione antitetanica</w:t>
            </w:r>
            <w:r w:rsidR="00E94815">
              <w:t xml:space="preserve"> valida;</w:t>
            </w:r>
          </w:p>
          <w:p w14:paraId="0B8E6E90" w14:textId="77777777" w:rsidR="00CD5BA6" w:rsidRDefault="00E94815" w:rsidP="00CD5BA6">
            <w:pPr>
              <w:pStyle w:val="Paragrafoelenco"/>
              <w:numPr>
                <w:ilvl w:val="0"/>
                <w:numId w:val="1"/>
              </w:numPr>
              <w:ind w:left="317"/>
            </w:pPr>
            <w:r>
              <w:t>certificato di idoneità fisica rilasciata dal medico del lavoro</w:t>
            </w:r>
            <w:r w:rsidR="006E66E1">
              <w:t xml:space="preserve"> (per gli studenti dell’UNIVR</w:t>
            </w:r>
            <w:r w:rsidR="006E66E1" w:rsidRPr="006E66E1">
              <w:t xml:space="preserve"> il certificato può essere fatto </w:t>
            </w:r>
            <w:r w:rsidR="00162B61" w:rsidRPr="00162B61">
              <w:t>gratuitamente in segui</w:t>
            </w:r>
            <w:r w:rsidR="006E66E1">
              <w:t>to a visita medica da programmar</w:t>
            </w:r>
            <w:r w:rsidR="00162B61" w:rsidRPr="00162B61">
              <w:t xml:space="preserve">e presso la ex-Facoltà di Medicina) </w:t>
            </w:r>
          </w:p>
          <w:p w14:paraId="65ADF723" w14:textId="1DDD4E5E" w:rsidR="00162B61" w:rsidRPr="00CD1683" w:rsidRDefault="006E66E1" w:rsidP="00CD5BA6">
            <w:pPr>
              <w:pStyle w:val="Paragrafoelenco"/>
              <w:ind w:left="317"/>
              <w:jc w:val="both"/>
            </w:pPr>
            <w:r>
              <w:t>Gli studenti dell’UNIFE</w:t>
            </w:r>
            <w:r w:rsidRPr="006E66E1">
              <w:t xml:space="preserve"> </w:t>
            </w:r>
            <w:r>
              <w:t>dovranno compilare</w:t>
            </w:r>
            <w:r w:rsidR="00CD5BA6">
              <w:t xml:space="preserve"> u</w:t>
            </w:r>
            <w:r w:rsidRPr="006E66E1">
              <w:t>n'autocertificazione di idoneità</w:t>
            </w:r>
            <w:r>
              <w:t>.</w:t>
            </w:r>
          </w:p>
        </w:tc>
      </w:tr>
      <w:tr w:rsidR="00740889" w:rsidRPr="00CD1683" w14:paraId="412221B0" w14:textId="77777777" w:rsidTr="007A34D1">
        <w:tc>
          <w:tcPr>
            <w:tcW w:w="3936" w:type="dxa"/>
          </w:tcPr>
          <w:p w14:paraId="29971B5C" w14:textId="557335E0" w:rsidR="00740889" w:rsidRPr="00CD1683" w:rsidRDefault="00740889" w:rsidP="00814DAF">
            <w:r>
              <w:t>Corso sicurezza</w:t>
            </w:r>
          </w:p>
        </w:tc>
        <w:tc>
          <w:tcPr>
            <w:tcW w:w="5842" w:type="dxa"/>
          </w:tcPr>
          <w:p w14:paraId="7BB0E808" w14:textId="51AB6199" w:rsidR="00CD5BA6" w:rsidRDefault="009910F1" w:rsidP="00CD5BA6">
            <w:pPr>
              <w:shd w:val="clear" w:color="auto" w:fill="FFFFFF"/>
              <w:textAlignment w:val="baseline"/>
            </w:pPr>
            <w:r>
              <w:t>È</w:t>
            </w:r>
            <w:r w:rsidR="00740889">
              <w:t xml:space="preserve"> obbligatorio </w:t>
            </w:r>
            <w:r w:rsidR="00CD5BA6">
              <w:t xml:space="preserve">possedere </w:t>
            </w:r>
            <w:r w:rsidR="00740889">
              <w:t>l’attestato di partecipazione a</w:t>
            </w:r>
            <w:r w:rsidR="00CD5BA6">
              <w:t xml:space="preserve">l </w:t>
            </w:r>
            <w:r w:rsidR="006E66E1">
              <w:t>“</w:t>
            </w:r>
            <w:r w:rsidR="00740889">
              <w:t xml:space="preserve">Corso </w:t>
            </w:r>
            <w:r w:rsidR="00CD5BA6">
              <w:t>sulla</w:t>
            </w:r>
            <w:r w:rsidR="00740889">
              <w:t xml:space="preserve"> sicurezza </w:t>
            </w:r>
            <w:r w:rsidR="00CD5BA6">
              <w:t>nel</w:t>
            </w:r>
            <w:r w:rsidR="00740889">
              <w:t xml:space="preserve"> cantiere</w:t>
            </w:r>
            <w:r w:rsidR="006E66E1">
              <w:t>” (</w:t>
            </w:r>
            <w:r w:rsidR="006E66E1" w:rsidRPr="006E66E1">
              <w:t>Formazione sicurezza nei luoghi di lavoro ai se</w:t>
            </w:r>
            <w:r w:rsidR="00CD5BA6">
              <w:t xml:space="preserve">nsi del d.lgs.81/2008 e s.m.i.). </w:t>
            </w:r>
          </w:p>
          <w:p w14:paraId="2501623A" w14:textId="4CC275F0" w:rsidR="00740889" w:rsidRPr="00CD1683" w:rsidRDefault="00CD5BA6" w:rsidP="00CD5BA6">
            <w:pPr>
              <w:shd w:val="clear" w:color="auto" w:fill="FFFFFF"/>
              <w:textAlignment w:val="baseline"/>
            </w:pPr>
            <w:r>
              <w:t>Il corso è organizzato dall’Università di Verona, la sua frequenza è obbligatoria e prevede il rilascio dell’attestato .</w:t>
            </w:r>
          </w:p>
        </w:tc>
      </w:tr>
      <w:tr w:rsidR="00C46AB9" w:rsidRPr="00CD1683" w14:paraId="5599FE00" w14:textId="77777777" w:rsidTr="007A34D1">
        <w:tc>
          <w:tcPr>
            <w:tcW w:w="3936" w:type="dxa"/>
          </w:tcPr>
          <w:p w14:paraId="2F2275A8" w14:textId="77777777" w:rsidR="00C46AB9" w:rsidRPr="00CD1683" w:rsidRDefault="00C21180" w:rsidP="00814DAF">
            <w:r w:rsidRPr="00CD1683">
              <w:t>Assicurazione</w:t>
            </w:r>
          </w:p>
        </w:tc>
        <w:tc>
          <w:tcPr>
            <w:tcW w:w="5842" w:type="dxa"/>
          </w:tcPr>
          <w:p w14:paraId="58086866" w14:textId="3F621AAD" w:rsidR="00C46AB9" w:rsidRPr="00CD1683" w:rsidRDefault="00C21180" w:rsidP="00513AB1">
            <w:r w:rsidRPr="00CD1683">
              <w:t xml:space="preserve">Gli studenti iscritti </w:t>
            </w:r>
            <w:r w:rsidR="00513AB1" w:rsidRPr="00CD1683">
              <w:t>ai corsi di laurea UNIFE, UNIMORE, UNITN e UNIVR</w:t>
            </w:r>
            <w:r w:rsidRPr="00CD1683">
              <w:t xml:space="preserve"> sono già assicurati per la partecipazione alle attività di scavo</w:t>
            </w:r>
            <w:r w:rsidR="00513AB1" w:rsidRPr="00CD1683">
              <w:t>.</w:t>
            </w:r>
            <w:r w:rsidR="00740889">
              <w:t xml:space="preserve"> Gli altri devono avere una copertura assicurativa</w:t>
            </w:r>
          </w:p>
        </w:tc>
      </w:tr>
      <w:tr w:rsidR="00C46AB9" w:rsidRPr="00CD1683" w14:paraId="61749DC7" w14:textId="77777777" w:rsidTr="007A34D1">
        <w:tc>
          <w:tcPr>
            <w:tcW w:w="3936" w:type="dxa"/>
          </w:tcPr>
          <w:p w14:paraId="0FB223E3" w14:textId="77777777" w:rsidR="00C46AB9" w:rsidRPr="00CD1683" w:rsidRDefault="008E1E69" w:rsidP="008E1E69">
            <w:r w:rsidRPr="00CD1683">
              <w:lastRenderedPageBreak/>
              <w:t>Riconoscimento crediti</w:t>
            </w:r>
          </w:p>
        </w:tc>
        <w:tc>
          <w:tcPr>
            <w:tcW w:w="5842" w:type="dxa"/>
          </w:tcPr>
          <w:p w14:paraId="401785CB" w14:textId="7E82523C" w:rsidR="00C46AB9" w:rsidRPr="00CD1683" w:rsidRDefault="00CD1683" w:rsidP="007319D8">
            <w:r w:rsidRPr="00CD1683">
              <w:rPr>
                <w:rFonts w:cs="Times New Roman"/>
              </w:rPr>
              <w:t>Attestato di partecipazione che riporti calcolo delle ore svolte e giudizio di merito. P</w:t>
            </w:r>
            <w:r w:rsidR="007319D8" w:rsidRPr="00CD1683">
              <w:rPr>
                <w:rFonts w:cs="Times New Roman"/>
              </w:rPr>
              <w:t>er ogni 25 ore di attività certificata si preved</w:t>
            </w:r>
            <w:r w:rsidR="008818C0" w:rsidRPr="00CD1683">
              <w:rPr>
                <w:rFonts w:cs="Times New Roman"/>
              </w:rPr>
              <w:t>e il riconoscimento di 1 credito</w:t>
            </w:r>
            <w:r w:rsidR="007319D8" w:rsidRPr="00CD1683">
              <w:rPr>
                <w:rFonts w:cs="Times New Roman"/>
              </w:rPr>
              <w:t xml:space="preserve"> di tipo F</w:t>
            </w:r>
            <w:r w:rsidR="007319D8" w:rsidRPr="00CD1683">
              <w:t xml:space="preserve"> </w:t>
            </w:r>
          </w:p>
        </w:tc>
      </w:tr>
      <w:tr w:rsidR="00C46AB9" w:rsidRPr="00CD1683" w14:paraId="35596FFF" w14:textId="77777777" w:rsidTr="007A34D1">
        <w:tc>
          <w:tcPr>
            <w:tcW w:w="3936" w:type="dxa"/>
          </w:tcPr>
          <w:p w14:paraId="51D5BDBF" w14:textId="77777777" w:rsidR="00C46AB9" w:rsidRPr="00CD1683" w:rsidRDefault="00A34EC9" w:rsidP="00814DAF">
            <w:r w:rsidRPr="00CD1683">
              <w:t>Per informazioni e prenotazioni</w:t>
            </w:r>
          </w:p>
        </w:tc>
        <w:tc>
          <w:tcPr>
            <w:tcW w:w="5842" w:type="dxa"/>
          </w:tcPr>
          <w:p w14:paraId="3D38F9E2" w14:textId="3B267312" w:rsidR="00880880" w:rsidRDefault="00E94815" w:rsidP="00E94815">
            <w:pPr>
              <w:pStyle w:val="Paragrafoelenco"/>
            </w:pPr>
            <w:r>
              <w:t xml:space="preserve">Prof. Attilio mastrocinque: </w:t>
            </w:r>
            <w:hyperlink r:id="rId7" w:history="1">
              <w:r w:rsidRPr="00DE3BCE">
                <w:rPr>
                  <w:rStyle w:val="Collegamentoipertestuale"/>
                </w:rPr>
                <w:t>attiliomastrocinque@univr.it</w:t>
              </w:r>
            </w:hyperlink>
          </w:p>
          <w:p w14:paraId="2EC14594" w14:textId="4798F60E" w:rsidR="00E94815" w:rsidRDefault="00E94815" w:rsidP="00E94815">
            <w:pPr>
              <w:pStyle w:val="Paragrafoelenco"/>
            </w:pPr>
            <w:r>
              <w:t xml:space="preserve">Dott.ssa Fiammetta Soriano: </w:t>
            </w:r>
            <w:bookmarkStart w:id="0" w:name="_GoBack"/>
            <w:bookmarkEnd w:id="0"/>
            <w:r w:rsidR="001624CD">
              <w:fldChar w:fldCharType="begin"/>
            </w:r>
            <w:r w:rsidR="001624CD">
              <w:instrText xml:space="preserve"> HYPERLINK "mailto:</w:instrText>
            </w:r>
            <w:r w:rsidR="001624CD" w:rsidRPr="001624CD">
              <w:instrText>civitaditarquinia.univr@gmail.com</w:instrText>
            </w:r>
            <w:r w:rsidR="001624CD">
              <w:instrText xml:space="preserve">" </w:instrText>
            </w:r>
            <w:r w:rsidR="001624CD">
              <w:fldChar w:fldCharType="separate"/>
            </w:r>
            <w:r w:rsidR="001624CD" w:rsidRPr="00E81BE8">
              <w:rPr>
                <w:rStyle w:val="Collegamentoipertestuale"/>
              </w:rPr>
              <w:t>civitaditarquinia.univr@gmail.com</w:t>
            </w:r>
            <w:r w:rsidR="001624CD">
              <w:fldChar w:fldCharType="end"/>
            </w:r>
          </w:p>
          <w:p w14:paraId="0FDD3C27" w14:textId="4A4E0922" w:rsidR="00E94815" w:rsidRPr="00CD1683" w:rsidRDefault="00E94815" w:rsidP="00E94815">
            <w:pPr>
              <w:pStyle w:val="Paragrafoelenco"/>
            </w:pPr>
          </w:p>
        </w:tc>
      </w:tr>
    </w:tbl>
    <w:p w14:paraId="4C11B210" w14:textId="77777777" w:rsidR="009910F1" w:rsidRDefault="009910F1" w:rsidP="003C05DC">
      <w:pPr>
        <w:widowControl w:val="0"/>
        <w:autoSpaceDE w:val="0"/>
        <w:autoSpaceDN w:val="0"/>
        <w:adjustRightInd w:val="0"/>
        <w:spacing w:after="0" w:line="240" w:lineRule="auto"/>
        <w:jc w:val="both"/>
      </w:pPr>
    </w:p>
    <w:p w14:paraId="4930962C" w14:textId="77777777" w:rsidR="009910F1" w:rsidRDefault="009910F1" w:rsidP="003C05DC">
      <w:pPr>
        <w:widowControl w:val="0"/>
        <w:autoSpaceDE w:val="0"/>
        <w:autoSpaceDN w:val="0"/>
        <w:adjustRightInd w:val="0"/>
        <w:spacing w:after="0" w:line="240" w:lineRule="auto"/>
        <w:jc w:val="both"/>
      </w:pPr>
    </w:p>
    <w:p w14:paraId="46F4D8E8" w14:textId="5DE8DB44" w:rsidR="00704454" w:rsidRPr="00D90DD8" w:rsidRDefault="00C60536" w:rsidP="003C05DC">
      <w:pPr>
        <w:widowControl w:val="0"/>
        <w:autoSpaceDE w:val="0"/>
        <w:autoSpaceDN w:val="0"/>
        <w:adjustRightInd w:val="0"/>
        <w:spacing w:after="0" w:line="240" w:lineRule="auto"/>
        <w:jc w:val="both"/>
        <w:rPr>
          <w:rFonts w:ascii="Calibri" w:hAnsi="Calibri" w:cs="Calibri"/>
          <w:color w:val="333333"/>
          <w:shd w:val="clear" w:color="auto" w:fill="FFFFFF"/>
        </w:rPr>
      </w:pPr>
      <w:r w:rsidRPr="00D90DD8">
        <w:t xml:space="preserve">Partirà a settembre </w:t>
      </w:r>
      <w:r w:rsidR="00D90DD8">
        <w:t xml:space="preserve">2021 </w:t>
      </w:r>
      <w:r w:rsidRPr="00D90DD8">
        <w:t>la IV campagna di scavo archeologico</w:t>
      </w:r>
      <w:r w:rsidR="003C05DC" w:rsidRPr="00D90DD8">
        <w:rPr>
          <w:rFonts w:ascii="Calibri" w:hAnsi="Calibri" w:cs="Calibri"/>
          <w:color w:val="333333"/>
          <w:shd w:val="clear" w:color="auto" w:fill="FFFFFF"/>
        </w:rPr>
        <w:t xml:space="preserve"> </w:t>
      </w:r>
      <w:r w:rsidRPr="00D90DD8">
        <w:t>presso la “domus del mitreo”</w:t>
      </w:r>
      <w:r w:rsidR="003C05DC" w:rsidRPr="00D90DD8">
        <w:t xml:space="preserve">, </w:t>
      </w:r>
      <w:r w:rsidR="003C05DC" w:rsidRPr="00D90DD8">
        <w:rPr>
          <w:rFonts w:ascii="Calibri" w:hAnsi="Calibri" w:cs="Calibri"/>
          <w:color w:val="333333"/>
          <w:shd w:val="clear" w:color="auto" w:fill="FFFFFF"/>
        </w:rPr>
        <w:t xml:space="preserve">sotto la direzione scientifica del prof. Attilio Mastrocinque, sulla Civita di Tarquinia, cioè sull'area della città etrusca. </w:t>
      </w:r>
    </w:p>
    <w:p w14:paraId="0E8D216F" w14:textId="512539DA" w:rsidR="003C05DC" w:rsidRPr="00D90DD8" w:rsidRDefault="003C05DC" w:rsidP="003C05DC">
      <w:pPr>
        <w:widowControl w:val="0"/>
        <w:autoSpaceDE w:val="0"/>
        <w:autoSpaceDN w:val="0"/>
        <w:adjustRightInd w:val="0"/>
        <w:spacing w:after="0" w:line="240" w:lineRule="auto"/>
        <w:jc w:val="both"/>
      </w:pPr>
      <w:r w:rsidRPr="00D90DD8">
        <w:rPr>
          <w:rFonts w:ascii="Calibri" w:hAnsi="Calibri" w:cs="Calibri"/>
          <w:color w:val="333333"/>
          <w:shd w:val="clear" w:color="auto" w:fill="FFFFFF"/>
        </w:rPr>
        <w:t xml:space="preserve">Le attività di ricerca hanno avuto inizio nel 2016 quando la Soprintendenza ha affidato al prof. Mastrocinque la </w:t>
      </w:r>
      <w:r w:rsidR="00704454" w:rsidRPr="00D90DD8">
        <w:rPr>
          <w:rFonts w:ascii="Calibri" w:hAnsi="Calibri" w:cs="Calibri"/>
          <w:color w:val="333333"/>
          <w:shd w:val="clear" w:color="auto" w:fill="FFFFFF"/>
        </w:rPr>
        <w:t>continuazione del</w:t>
      </w:r>
      <w:r w:rsidR="00FA2350">
        <w:rPr>
          <w:rFonts w:ascii="Calibri" w:hAnsi="Calibri" w:cs="Calibri"/>
          <w:color w:val="333333"/>
          <w:shd w:val="clear" w:color="auto" w:fill="FFFFFF"/>
        </w:rPr>
        <w:t>lo scavo</w:t>
      </w:r>
      <w:r w:rsidR="00704454" w:rsidRPr="00D90DD8">
        <w:rPr>
          <w:rFonts w:ascii="Calibri" w:hAnsi="Calibri" w:cs="Calibri"/>
          <w:color w:val="333333"/>
          <w:shd w:val="clear" w:color="auto" w:fill="FFFFFF"/>
        </w:rPr>
        <w:t xml:space="preserve"> aperto in seguito al </w:t>
      </w:r>
      <w:r w:rsidRPr="00D90DD8">
        <w:t xml:space="preserve">ritrovamento (da uno scavatore clandestino) della statua di Mithra, ora esposta al Museo Nazionale Archeologico di Tarquinia. </w:t>
      </w:r>
    </w:p>
    <w:p w14:paraId="7C3ABCBE" w14:textId="1D4F3AF3" w:rsidR="00D92E2D" w:rsidRPr="00D90DD8" w:rsidRDefault="003C05DC" w:rsidP="003F4312">
      <w:pPr>
        <w:widowControl w:val="0"/>
        <w:autoSpaceDE w:val="0"/>
        <w:autoSpaceDN w:val="0"/>
        <w:adjustRightInd w:val="0"/>
        <w:spacing w:after="0" w:line="240" w:lineRule="auto"/>
        <w:jc w:val="both"/>
      </w:pPr>
      <w:r w:rsidRPr="00D90DD8">
        <w:t xml:space="preserve">Ad oggi sono state condotte tre campagne di scavo (2016-18), per un’estensione di ca. 2000 m₂ e portato alla luce 40 degli originari ambienti della </w:t>
      </w:r>
      <w:r w:rsidR="00704454" w:rsidRPr="00D90DD8">
        <w:t xml:space="preserve">cd </w:t>
      </w:r>
      <w:r w:rsidRPr="00D90DD8">
        <w:rPr>
          <w:i/>
        </w:rPr>
        <w:t>domus</w:t>
      </w:r>
      <w:r w:rsidR="00704454" w:rsidRPr="00D90DD8">
        <w:t xml:space="preserve">. </w:t>
      </w:r>
      <w:r w:rsidRPr="00D90DD8">
        <w:t xml:space="preserve">Già dalla prima campagna di scavo avevamo osservato come la geomorfologia dell’area, caratterizzata da piccoli salti di quota, doveva aver condizionato lo sviluppo planimetrico dell’edificio che, di conseguenza, non trova confronti puntuali con le canoniche case ad atrio in cui vige la simmetria e/o la successione assiale degli ambenti. Infatti, nella </w:t>
      </w:r>
      <w:r w:rsidRPr="00D90DD8">
        <w:rPr>
          <w:i/>
        </w:rPr>
        <w:t>domus</w:t>
      </w:r>
      <w:r w:rsidRPr="00D90DD8">
        <w:t xml:space="preserve"> di Tarquinia queste caratteristiche diventano elementi secondari a favore invece dell’organizzazione e della gestione dello spazio a disposizione</w:t>
      </w:r>
      <w:r w:rsidR="00D92E2D" w:rsidRPr="00D90DD8">
        <w:t xml:space="preserve">, che se da un lato conferiscono alla </w:t>
      </w:r>
      <w:r w:rsidR="00D92E2D" w:rsidRPr="00D90DD8">
        <w:rPr>
          <w:i/>
        </w:rPr>
        <w:t>domus</w:t>
      </w:r>
      <w:r w:rsidR="00D92E2D" w:rsidRPr="00D90DD8">
        <w:t xml:space="preserve"> un aspetto peculiare e affascinante dall’altro rendono complessa l’individuazione dell’originaria destinazione d’uso gli spazi. Q</w:t>
      </w:r>
      <w:r w:rsidRPr="00D90DD8">
        <w:t xml:space="preserve">uesti </w:t>
      </w:r>
      <w:r w:rsidR="003F4312" w:rsidRPr="00D90DD8">
        <w:t>ed altri elementi</w:t>
      </w:r>
      <w:r w:rsidRPr="00D90DD8">
        <w:t xml:space="preserve">, con il passare del tempo, hanno avvalorato l’ipotesi che non stavamo scavando una “normale” </w:t>
      </w:r>
      <w:r w:rsidRPr="00D90DD8">
        <w:rPr>
          <w:i/>
          <w:iCs/>
        </w:rPr>
        <w:t>domus</w:t>
      </w:r>
      <w:r w:rsidRPr="00D90DD8">
        <w:t xml:space="preserve">, e per questo abbiamo cominciato a parlare della “cosiddetta </w:t>
      </w:r>
      <w:r w:rsidRPr="00D90DD8">
        <w:rPr>
          <w:i/>
          <w:iCs/>
        </w:rPr>
        <w:t>domus</w:t>
      </w:r>
      <w:r w:rsidRPr="00D90DD8">
        <w:t xml:space="preserve">”. </w:t>
      </w:r>
    </w:p>
    <w:p w14:paraId="649A0B70" w14:textId="6325517E" w:rsidR="0054186A" w:rsidRPr="00D90DD8" w:rsidRDefault="00D92E2D" w:rsidP="0054186A">
      <w:pPr>
        <w:widowControl w:val="0"/>
        <w:autoSpaceDE w:val="0"/>
        <w:autoSpaceDN w:val="0"/>
        <w:adjustRightInd w:val="0"/>
        <w:spacing w:after="0" w:line="240" w:lineRule="auto"/>
        <w:jc w:val="both"/>
      </w:pPr>
      <w:r w:rsidRPr="00D90DD8">
        <w:t xml:space="preserve">Durante la campagna di scavo del 2021 si cercherà </w:t>
      </w:r>
      <w:r w:rsidR="00706F66" w:rsidRPr="00D90DD8">
        <w:t xml:space="preserve">quindi </w:t>
      </w:r>
      <w:r w:rsidRPr="00D90DD8">
        <w:t>di chiarire l’originaria funzione dell’edificio</w:t>
      </w:r>
      <w:r w:rsidR="00E06AFE" w:rsidRPr="00D90DD8">
        <w:t xml:space="preserve"> che, come rivelano le indagini geofisiche</w:t>
      </w:r>
      <w:r w:rsidR="00556681">
        <w:t>,</w:t>
      </w:r>
      <w:r w:rsidR="00E06AFE" w:rsidRPr="00D90DD8">
        <w:t xml:space="preserve"> sembra proseguire ad </w:t>
      </w:r>
      <w:r w:rsidR="00556681" w:rsidRPr="00D90DD8">
        <w:t>occidente</w:t>
      </w:r>
      <w:r w:rsidR="00E06AFE" w:rsidRPr="00D90DD8">
        <w:t xml:space="preserve"> dello scavo. Pertanto l</w:t>
      </w:r>
      <w:r w:rsidRPr="00D90DD8">
        <w:t>’area di scavo verrà allargata verso ovest</w:t>
      </w:r>
      <w:r w:rsidR="003F4312" w:rsidRPr="00D90DD8">
        <w:t xml:space="preserve"> con l’obiettivo di individuare</w:t>
      </w:r>
      <w:r w:rsidR="00E06AFE" w:rsidRPr="00D90DD8">
        <w:t xml:space="preserve"> e riconoscere gli ambienti rilevati </w:t>
      </w:r>
      <w:r w:rsidR="00556681">
        <w:t>dal</w:t>
      </w:r>
      <w:r w:rsidR="00E06AFE" w:rsidRPr="00D90DD8">
        <w:t xml:space="preserve"> magnetometro e al contempo identificare il limite</w:t>
      </w:r>
      <w:r w:rsidR="003F4312" w:rsidRPr="00D90DD8">
        <w:t xml:space="preserve"> </w:t>
      </w:r>
      <w:r w:rsidR="00E06AFE" w:rsidRPr="00D90DD8">
        <w:t xml:space="preserve">ovest </w:t>
      </w:r>
      <w:r w:rsidR="003F4312" w:rsidRPr="00D90DD8">
        <w:t>dell’edificio</w:t>
      </w:r>
      <w:r w:rsidR="00E06AFE" w:rsidRPr="00D90DD8">
        <w:t xml:space="preserve">; elemento quest’ultimo indispensabile per poter comprendere l’originaria funzione della “domus”. </w:t>
      </w:r>
    </w:p>
    <w:p w14:paraId="4BA1F6ED" w14:textId="4E420269" w:rsidR="0054186A" w:rsidRPr="00D90DD8" w:rsidRDefault="0054186A" w:rsidP="0054186A">
      <w:pPr>
        <w:widowControl w:val="0"/>
        <w:autoSpaceDE w:val="0"/>
        <w:autoSpaceDN w:val="0"/>
        <w:adjustRightInd w:val="0"/>
        <w:spacing w:after="0" w:line="240" w:lineRule="auto"/>
        <w:jc w:val="both"/>
      </w:pPr>
      <w:r w:rsidRPr="00D90DD8">
        <w:t>Parallelamente alle attività di indagine archeologica continueranno le indagini geofisiche (metodo magnetometrico) sul pianoro della Civita. Ad oggi le prospezioni</w:t>
      </w:r>
      <w:r w:rsidR="00621DC1" w:rsidRPr="00D90DD8">
        <w:t xml:space="preserve"> hanno interessato un’area di 35 ettari e </w:t>
      </w:r>
      <w:r w:rsidRPr="00D90DD8">
        <w:t>riconosciuti alcuni</w:t>
      </w:r>
      <w:r w:rsidR="00621DC1" w:rsidRPr="00D90DD8">
        <w:t xml:space="preserve"> dei più importanti</w:t>
      </w:r>
      <w:r w:rsidRPr="00D90DD8">
        <w:t xml:space="preserve"> monumenti pubblici </w:t>
      </w:r>
      <w:r w:rsidR="00621DC1" w:rsidRPr="00D90DD8">
        <w:t>della</w:t>
      </w:r>
      <w:r w:rsidR="00556681">
        <w:t xml:space="preserve"> </w:t>
      </w:r>
      <w:r w:rsidR="00621DC1" w:rsidRPr="00D90DD8">
        <w:t xml:space="preserve">città. </w:t>
      </w:r>
      <w:r w:rsidR="00556681">
        <w:t>I</w:t>
      </w:r>
      <w:r w:rsidR="00621DC1" w:rsidRPr="00D90DD8">
        <w:t xml:space="preserve"> risulti delle prospezioni suggeriscono di continuare le indagini </w:t>
      </w:r>
      <w:r w:rsidR="00556681">
        <w:t xml:space="preserve">sul pianoro </w:t>
      </w:r>
      <w:r w:rsidRPr="00D90DD8">
        <w:t>per app</w:t>
      </w:r>
      <w:r w:rsidR="00621DC1" w:rsidRPr="00D90DD8">
        <w:t>rofondire la topografia della città</w:t>
      </w:r>
      <w:r w:rsidRPr="00D90DD8">
        <w:t xml:space="preserve">, di cui al momento si conosce poco. </w:t>
      </w:r>
    </w:p>
    <w:p w14:paraId="3A846737" w14:textId="64F5F037" w:rsidR="00D90DD8" w:rsidRPr="00D90DD8" w:rsidRDefault="00621DC1" w:rsidP="00D90DD8">
      <w:pPr>
        <w:jc w:val="both"/>
        <w:rPr>
          <w:noProof/>
          <w:lang w:eastAsia="it-IT"/>
        </w:rPr>
      </w:pPr>
      <w:r w:rsidRPr="00D90DD8">
        <w:t xml:space="preserve">Infine </w:t>
      </w:r>
      <w:r w:rsidR="005743D7" w:rsidRPr="00D90DD8">
        <w:t>si aprirà un nuovo saggio di scavo a sud dell’Ara della Regina, al fine di verificare alcune delle anomalie rilevate dal magnetometro e confermare l’identificazione di uno dei più importanti edifici pubblici della città.</w:t>
      </w:r>
      <w:r w:rsidR="00D90DD8" w:rsidRPr="00D90DD8">
        <w:rPr>
          <w:noProof/>
          <w:lang w:eastAsia="it-IT"/>
        </w:rPr>
        <w:t xml:space="preserve"> </w:t>
      </w:r>
    </w:p>
    <w:p w14:paraId="51F58C84" w14:textId="77777777" w:rsidR="00D90DD8" w:rsidRDefault="00D90DD8" w:rsidP="00D90DD8">
      <w:pPr>
        <w:jc w:val="center"/>
        <w:rPr>
          <w:noProof/>
          <w:lang w:eastAsia="it-IT"/>
        </w:rPr>
      </w:pPr>
      <w:r>
        <w:rPr>
          <w:noProof/>
          <w:lang w:eastAsia="it-IT"/>
        </w:rPr>
        <w:lastRenderedPageBreak/>
        <w:drawing>
          <wp:inline distT="0" distB="0" distL="0" distR="0" wp14:anchorId="4A0D5B9A" wp14:editId="7B865B4C">
            <wp:extent cx="6114153" cy="2689860"/>
            <wp:effectExtent l="0" t="0" r="1270" b="0"/>
            <wp:docPr id="2" name="Immagine 2" descr="C:\Users\Attilio\AppData\Local\Microsoft\Windows\INetCache\Content.Word\A9RBA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ttilio\AppData\Local\Microsoft\Windows\INetCache\Content.Word\A9RBA73.jpg"/>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rot="10800000">
                      <a:off x="0" y="0"/>
                      <a:ext cx="6120987" cy="2692867"/>
                    </a:xfrm>
                    <a:prstGeom prst="rect">
                      <a:avLst/>
                    </a:prstGeom>
                    <a:noFill/>
                    <a:ln>
                      <a:noFill/>
                    </a:ln>
                  </pic:spPr>
                </pic:pic>
              </a:graphicData>
            </a:graphic>
          </wp:inline>
        </w:drawing>
      </w:r>
    </w:p>
    <w:p w14:paraId="60B74368" w14:textId="541C8343" w:rsidR="00D90DD8" w:rsidRPr="00CD1683" w:rsidRDefault="00D90DD8" w:rsidP="00D90DD8">
      <w:pPr>
        <w:jc w:val="center"/>
      </w:pPr>
      <w:r>
        <w:rPr>
          <w:noProof/>
          <w:lang w:eastAsia="it-IT"/>
        </w:rPr>
        <w:t>“Domus del mitreo” di Traquinia (ortofoto).</w:t>
      </w:r>
    </w:p>
    <w:sectPr w:rsidR="00D90DD8" w:rsidRPr="00CD168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1A5FD" w14:textId="77777777" w:rsidR="00981DC9" w:rsidRDefault="00981DC9" w:rsidP="00C46AB9">
      <w:pPr>
        <w:spacing w:after="0" w:line="240" w:lineRule="auto"/>
      </w:pPr>
      <w:r>
        <w:separator/>
      </w:r>
    </w:p>
  </w:endnote>
  <w:endnote w:type="continuationSeparator" w:id="0">
    <w:p w14:paraId="371CEDEB" w14:textId="77777777" w:rsidR="00981DC9" w:rsidRDefault="00981DC9" w:rsidP="00C46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F64D2" w14:textId="77777777" w:rsidR="00981DC9" w:rsidRDefault="00981DC9" w:rsidP="00C46AB9">
      <w:pPr>
        <w:spacing w:after="0" w:line="240" w:lineRule="auto"/>
      </w:pPr>
      <w:r>
        <w:separator/>
      </w:r>
    </w:p>
  </w:footnote>
  <w:footnote w:type="continuationSeparator" w:id="0">
    <w:p w14:paraId="32243C40" w14:textId="77777777" w:rsidR="00981DC9" w:rsidRDefault="00981DC9" w:rsidP="00C46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817E5" w14:textId="77777777" w:rsidR="00740665" w:rsidRPr="00513AB1" w:rsidRDefault="00740665" w:rsidP="00C46AB9">
    <w:pPr>
      <w:pStyle w:val="Intestazione"/>
      <w:jc w:val="center"/>
      <w:rPr>
        <w:b/>
        <w:color w:val="BFBFBF" w:themeColor="background1" w:themeShade="BF"/>
        <w:sz w:val="24"/>
        <w:szCs w:val="24"/>
      </w:rPr>
    </w:pPr>
    <w:r w:rsidRPr="00513AB1">
      <w:rPr>
        <w:b/>
        <w:color w:val="BFBFBF" w:themeColor="background1" w:themeShade="BF"/>
        <w:sz w:val="24"/>
        <w:szCs w:val="24"/>
      </w:rPr>
      <w:t>Corso di laurea magistrale in Quaternario, Preistoria e Archeologia, Classe LM 2 –Archeologia</w:t>
    </w:r>
  </w:p>
  <w:p w14:paraId="3FD96609" w14:textId="77777777" w:rsidR="00740665" w:rsidRPr="00513AB1" w:rsidRDefault="00740665" w:rsidP="00C46AB9">
    <w:pPr>
      <w:pStyle w:val="Intestazione"/>
      <w:jc w:val="center"/>
      <w:rPr>
        <w:b/>
        <w:color w:val="BFBFBF" w:themeColor="background1" w:themeShade="BF"/>
        <w:sz w:val="24"/>
        <w:szCs w:val="24"/>
      </w:rPr>
    </w:pPr>
    <w:r w:rsidRPr="00513AB1">
      <w:rPr>
        <w:b/>
        <w:color w:val="BFBFBF" w:themeColor="background1" w:themeShade="BF"/>
        <w:sz w:val="24"/>
        <w:szCs w:val="24"/>
      </w:rPr>
      <w:t xml:space="preserve">INTERATENEO a titolo congiunto tra le Università di </w:t>
    </w:r>
  </w:p>
  <w:p w14:paraId="122C49CE" w14:textId="77777777" w:rsidR="00740665" w:rsidRDefault="00740665" w:rsidP="00C46AB9">
    <w:pPr>
      <w:pStyle w:val="Intestazione"/>
      <w:jc w:val="center"/>
      <w:rPr>
        <w:b/>
        <w:color w:val="BFBFBF" w:themeColor="background1" w:themeShade="BF"/>
        <w:sz w:val="24"/>
        <w:szCs w:val="24"/>
      </w:rPr>
    </w:pPr>
    <w:r w:rsidRPr="00513AB1">
      <w:rPr>
        <w:b/>
        <w:color w:val="BFBFBF" w:themeColor="background1" w:themeShade="BF"/>
        <w:sz w:val="24"/>
        <w:szCs w:val="24"/>
      </w:rPr>
      <w:t>Ferrara, Modena e Reggio Emilia, Trento e Verona</w:t>
    </w:r>
  </w:p>
  <w:p w14:paraId="481811D7" w14:textId="77777777" w:rsidR="00740665" w:rsidRDefault="00740665" w:rsidP="00C46AB9">
    <w:pPr>
      <w:pStyle w:val="Intestazione"/>
      <w:jc w:val="center"/>
      <w:rPr>
        <w:b/>
        <w:color w:val="BFBFBF" w:themeColor="background1" w:themeShade="BF"/>
        <w:sz w:val="24"/>
        <w:szCs w:val="24"/>
      </w:rPr>
    </w:pPr>
  </w:p>
  <w:p w14:paraId="5E71532C" w14:textId="77777777" w:rsidR="00740665" w:rsidRPr="00513AB1" w:rsidRDefault="00740665" w:rsidP="00C46AB9">
    <w:pPr>
      <w:pStyle w:val="Intestazione"/>
      <w:jc w:val="center"/>
      <w:rPr>
        <w:b/>
        <w:color w:val="BFBFBF" w:themeColor="background1" w:themeShade="BF"/>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7F6"/>
    <w:multiLevelType w:val="hybridMultilevel"/>
    <w:tmpl w:val="A8F2FCA4"/>
    <w:lvl w:ilvl="0" w:tplc="501E1ADC">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B9"/>
    <w:rsid w:val="0000005C"/>
    <w:rsid w:val="00001F73"/>
    <w:rsid w:val="00003AC4"/>
    <w:rsid w:val="00003DBA"/>
    <w:rsid w:val="0000438E"/>
    <w:rsid w:val="0000463B"/>
    <w:rsid w:val="0000511A"/>
    <w:rsid w:val="000119BB"/>
    <w:rsid w:val="0001295B"/>
    <w:rsid w:val="00015BE1"/>
    <w:rsid w:val="00016031"/>
    <w:rsid w:val="00016DC4"/>
    <w:rsid w:val="00020C65"/>
    <w:rsid w:val="000210FE"/>
    <w:rsid w:val="00022777"/>
    <w:rsid w:val="000269BE"/>
    <w:rsid w:val="00026CEE"/>
    <w:rsid w:val="00027D14"/>
    <w:rsid w:val="00030C9A"/>
    <w:rsid w:val="00031BAF"/>
    <w:rsid w:val="00031DCE"/>
    <w:rsid w:val="0004088A"/>
    <w:rsid w:val="000415B5"/>
    <w:rsid w:val="0004176D"/>
    <w:rsid w:val="00045735"/>
    <w:rsid w:val="000458E6"/>
    <w:rsid w:val="00051810"/>
    <w:rsid w:val="00051C46"/>
    <w:rsid w:val="00056007"/>
    <w:rsid w:val="000612A3"/>
    <w:rsid w:val="00062394"/>
    <w:rsid w:val="000647CD"/>
    <w:rsid w:val="00065645"/>
    <w:rsid w:val="0006580E"/>
    <w:rsid w:val="00067EDF"/>
    <w:rsid w:val="00070CE1"/>
    <w:rsid w:val="00072FBA"/>
    <w:rsid w:val="00076FB4"/>
    <w:rsid w:val="000801B1"/>
    <w:rsid w:val="00081096"/>
    <w:rsid w:val="00081C98"/>
    <w:rsid w:val="0008243A"/>
    <w:rsid w:val="000843B1"/>
    <w:rsid w:val="000873F6"/>
    <w:rsid w:val="00092810"/>
    <w:rsid w:val="000932E9"/>
    <w:rsid w:val="0009562F"/>
    <w:rsid w:val="00095750"/>
    <w:rsid w:val="0009607A"/>
    <w:rsid w:val="000A22F7"/>
    <w:rsid w:val="000A38A6"/>
    <w:rsid w:val="000A426A"/>
    <w:rsid w:val="000A666A"/>
    <w:rsid w:val="000B00FA"/>
    <w:rsid w:val="000B172E"/>
    <w:rsid w:val="000B2213"/>
    <w:rsid w:val="000B2AC2"/>
    <w:rsid w:val="000B40D3"/>
    <w:rsid w:val="000C27B8"/>
    <w:rsid w:val="000C29EE"/>
    <w:rsid w:val="000C3029"/>
    <w:rsid w:val="000C7664"/>
    <w:rsid w:val="000D2435"/>
    <w:rsid w:val="000D4492"/>
    <w:rsid w:val="000D47D8"/>
    <w:rsid w:val="000D4BC6"/>
    <w:rsid w:val="000D6410"/>
    <w:rsid w:val="000E04B8"/>
    <w:rsid w:val="000E0E64"/>
    <w:rsid w:val="000E5098"/>
    <w:rsid w:val="000F09AA"/>
    <w:rsid w:val="000F256A"/>
    <w:rsid w:val="000F2748"/>
    <w:rsid w:val="000F2BBC"/>
    <w:rsid w:val="000F2D61"/>
    <w:rsid w:val="000F3BF1"/>
    <w:rsid w:val="000F524B"/>
    <w:rsid w:val="000F6C50"/>
    <w:rsid w:val="001002AD"/>
    <w:rsid w:val="001007B6"/>
    <w:rsid w:val="00100CCC"/>
    <w:rsid w:val="00101596"/>
    <w:rsid w:val="00101B0E"/>
    <w:rsid w:val="00102B7E"/>
    <w:rsid w:val="001033D3"/>
    <w:rsid w:val="0010386A"/>
    <w:rsid w:val="00105024"/>
    <w:rsid w:val="0010540B"/>
    <w:rsid w:val="00106479"/>
    <w:rsid w:val="00107060"/>
    <w:rsid w:val="0010739A"/>
    <w:rsid w:val="0011278D"/>
    <w:rsid w:val="00112AB2"/>
    <w:rsid w:val="00112F03"/>
    <w:rsid w:val="00113A2A"/>
    <w:rsid w:val="00117264"/>
    <w:rsid w:val="001216FE"/>
    <w:rsid w:val="0012268D"/>
    <w:rsid w:val="00123209"/>
    <w:rsid w:val="00124FB5"/>
    <w:rsid w:val="00126D49"/>
    <w:rsid w:val="00127572"/>
    <w:rsid w:val="001275A2"/>
    <w:rsid w:val="00133902"/>
    <w:rsid w:val="00133A09"/>
    <w:rsid w:val="00135D96"/>
    <w:rsid w:val="001422A6"/>
    <w:rsid w:val="001438EF"/>
    <w:rsid w:val="00144B7D"/>
    <w:rsid w:val="00147192"/>
    <w:rsid w:val="00147DF4"/>
    <w:rsid w:val="0015007E"/>
    <w:rsid w:val="00150430"/>
    <w:rsid w:val="0015704D"/>
    <w:rsid w:val="001579C2"/>
    <w:rsid w:val="00160BEF"/>
    <w:rsid w:val="001624CD"/>
    <w:rsid w:val="00162B61"/>
    <w:rsid w:val="00166962"/>
    <w:rsid w:val="0017125C"/>
    <w:rsid w:val="00172362"/>
    <w:rsid w:val="001850E3"/>
    <w:rsid w:val="00185FD9"/>
    <w:rsid w:val="00186966"/>
    <w:rsid w:val="00191165"/>
    <w:rsid w:val="00191D31"/>
    <w:rsid w:val="00191E4F"/>
    <w:rsid w:val="00192CEA"/>
    <w:rsid w:val="001939CB"/>
    <w:rsid w:val="00193D3D"/>
    <w:rsid w:val="001A1260"/>
    <w:rsid w:val="001A149E"/>
    <w:rsid w:val="001A34CF"/>
    <w:rsid w:val="001A4ABE"/>
    <w:rsid w:val="001A7184"/>
    <w:rsid w:val="001B3D1D"/>
    <w:rsid w:val="001B4277"/>
    <w:rsid w:val="001B5064"/>
    <w:rsid w:val="001B6B63"/>
    <w:rsid w:val="001B72D5"/>
    <w:rsid w:val="001C0A77"/>
    <w:rsid w:val="001C1CC3"/>
    <w:rsid w:val="001C4F85"/>
    <w:rsid w:val="001C6B2F"/>
    <w:rsid w:val="001C7A3A"/>
    <w:rsid w:val="001D014E"/>
    <w:rsid w:val="001D097C"/>
    <w:rsid w:val="001D0C89"/>
    <w:rsid w:val="001D150A"/>
    <w:rsid w:val="001D3981"/>
    <w:rsid w:val="001D5668"/>
    <w:rsid w:val="001D5A80"/>
    <w:rsid w:val="001D5B36"/>
    <w:rsid w:val="001D60FE"/>
    <w:rsid w:val="001D7947"/>
    <w:rsid w:val="001E31D9"/>
    <w:rsid w:val="001E5150"/>
    <w:rsid w:val="001E5725"/>
    <w:rsid w:val="001E7918"/>
    <w:rsid w:val="001F0417"/>
    <w:rsid w:val="001F06B1"/>
    <w:rsid w:val="001F1A08"/>
    <w:rsid w:val="001F5091"/>
    <w:rsid w:val="00200E1F"/>
    <w:rsid w:val="002027F3"/>
    <w:rsid w:val="0020323E"/>
    <w:rsid w:val="00203FBA"/>
    <w:rsid w:val="002046EE"/>
    <w:rsid w:val="00204BC4"/>
    <w:rsid w:val="00204F71"/>
    <w:rsid w:val="002054AD"/>
    <w:rsid w:val="002062E3"/>
    <w:rsid w:val="00206459"/>
    <w:rsid w:val="0021013F"/>
    <w:rsid w:val="00210556"/>
    <w:rsid w:val="002110C1"/>
    <w:rsid w:val="002135D6"/>
    <w:rsid w:val="002143D2"/>
    <w:rsid w:val="002211EE"/>
    <w:rsid w:val="00221481"/>
    <w:rsid w:val="002243E3"/>
    <w:rsid w:val="00230B4A"/>
    <w:rsid w:val="002324B8"/>
    <w:rsid w:val="00233800"/>
    <w:rsid w:val="002346A3"/>
    <w:rsid w:val="0023485F"/>
    <w:rsid w:val="002350F6"/>
    <w:rsid w:val="002356ED"/>
    <w:rsid w:val="00235765"/>
    <w:rsid w:val="00237285"/>
    <w:rsid w:val="0023781C"/>
    <w:rsid w:val="00237D58"/>
    <w:rsid w:val="00240477"/>
    <w:rsid w:val="00241994"/>
    <w:rsid w:val="00244D78"/>
    <w:rsid w:val="00245492"/>
    <w:rsid w:val="002459E9"/>
    <w:rsid w:val="00246D36"/>
    <w:rsid w:val="00250C1F"/>
    <w:rsid w:val="00253966"/>
    <w:rsid w:val="00256CF4"/>
    <w:rsid w:val="002577CF"/>
    <w:rsid w:val="0026232D"/>
    <w:rsid w:val="00262F92"/>
    <w:rsid w:val="0026370A"/>
    <w:rsid w:val="00266E6B"/>
    <w:rsid w:val="00270176"/>
    <w:rsid w:val="00274A54"/>
    <w:rsid w:val="00274ABF"/>
    <w:rsid w:val="002754D9"/>
    <w:rsid w:val="00277363"/>
    <w:rsid w:val="0028029D"/>
    <w:rsid w:val="00280AB1"/>
    <w:rsid w:val="00282CA5"/>
    <w:rsid w:val="002835EE"/>
    <w:rsid w:val="00287017"/>
    <w:rsid w:val="00291EE0"/>
    <w:rsid w:val="0029257F"/>
    <w:rsid w:val="00294CC9"/>
    <w:rsid w:val="002955E8"/>
    <w:rsid w:val="002A08E9"/>
    <w:rsid w:val="002A36A2"/>
    <w:rsid w:val="002A5D04"/>
    <w:rsid w:val="002A7FE1"/>
    <w:rsid w:val="002B1768"/>
    <w:rsid w:val="002B1CE1"/>
    <w:rsid w:val="002B2FF6"/>
    <w:rsid w:val="002B6932"/>
    <w:rsid w:val="002C0668"/>
    <w:rsid w:val="002C0FDB"/>
    <w:rsid w:val="002C1A46"/>
    <w:rsid w:val="002C636E"/>
    <w:rsid w:val="002D0844"/>
    <w:rsid w:val="002D093A"/>
    <w:rsid w:val="002D4AA7"/>
    <w:rsid w:val="002D5689"/>
    <w:rsid w:val="002D6E87"/>
    <w:rsid w:val="002D7356"/>
    <w:rsid w:val="002D7E9D"/>
    <w:rsid w:val="002E1C23"/>
    <w:rsid w:val="002E3792"/>
    <w:rsid w:val="002E49F9"/>
    <w:rsid w:val="002E4AD3"/>
    <w:rsid w:val="002E4B54"/>
    <w:rsid w:val="002E4DFB"/>
    <w:rsid w:val="002E6851"/>
    <w:rsid w:val="002F2AAE"/>
    <w:rsid w:val="002F6172"/>
    <w:rsid w:val="002F61A0"/>
    <w:rsid w:val="003005E2"/>
    <w:rsid w:val="003026FC"/>
    <w:rsid w:val="00302D5E"/>
    <w:rsid w:val="00304DBF"/>
    <w:rsid w:val="003052A3"/>
    <w:rsid w:val="003054F3"/>
    <w:rsid w:val="00307A1B"/>
    <w:rsid w:val="003116FC"/>
    <w:rsid w:val="00313E6C"/>
    <w:rsid w:val="00316441"/>
    <w:rsid w:val="003226B7"/>
    <w:rsid w:val="003227F8"/>
    <w:rsid w:val="00322929"/>
    <w:rsid w:val="00325E4F"/>
    <w:rsid w:val="00331DF7"/>
    <w:rsid w:val="003334F4"/>
    <w:rsid w:val="0033389F"/>
    <w:rsid w:val="0034089B"/>
    <w:rsid w:val="00340D50"/>
    <w:rsid w:val="00342165"/>
    <w:rsid w:val="003437DB"/>
    <w:rsid w:val="00345D20"/>
    <w:rsid w:val="003469EC"/>
    <w:rsid w:val="003471AB"/>
    <w:rsid w:val="00350CD8"/>
    <w:rsid w:val="0035149E"/>
    <w:rsid w:val="00351591"/>
    <w:rsid w:val="00352497"/>
    <w:rsid w:val="00362963"/>
    <w:rsid w:val="00362B5F"/>
    <w:rsid w:val="00362DFA"/>
    <w:rsid w:val="003637A2"/>
    <w:rsid w:val="00365026"/>
    <w:rsid w:val="00366BF2"/>
    <w:rsid w:val="0036729F"/>
    <w:rsid w:val="00373565"/>
    <w:rsid w:val="00377EC8"/>
    <w:rsid w:val="00381249"/>
    <w:rsid w:val="00382532"/>
    <w:rsid w:val="00383573"/>
    <w:rsid w:val="0038536C"/>
    <w:rsid w:val="00387010"/>
    <w:rsid w:val="0038758B"/>
    <w:rsid w:val="003927FF"/>
    <w:rsid w:val="003933F0"/>
    <w:rsid w:val="00393D37"/>
    <w:rsid w:val="0039641A"/>
    <w:rsid w:val="003967AC"/>
    <w:rsid w:val="003A396B"/>
    <w:rsid w:val="003A431E"/>
    <w:rsid w:val="003B1B4E"/>
    <w:rsid w:val="003B5174"/>
    <w:rsid w:val="003B58F1"/>
    <w:rsid w:val="003B5CF0"/>
    <w:rsid w:val="003B5CFC"/>
    <w:rsid w:val="003C05DC"/>
    <w:rsid w:val="003C2745"/>
    <w:rsid w:val="003C7C81"/>
    <w:rsid w:val="003D2E70"/>
    <w:rsid w:val="003D35B5"/>
    <w:rsid w:val="003D5B52"/>
    <w:rsid w:val="003E0D9B"/>
    <w:rsid w:val="003E17B9"/>
    <w:rsid w:val="003E31B6"/>
    <w:rsid w:val="003E3997"/>
    <w:rsid w:val="003E57CD"/>
    <w:rsid w:val="003E5E5E"/>
    <w:rsid w:val="003E5FEF"/>
    <w:rsid w:val="003E64AE"/>
    <w:rsid w:val="003E6F77"/>
    <w:rsid w:val="003E75F0"/>
    <w:rsid w:val="003F07BE"/>
    <w:rsid w:val="003F1324"/>
    <w:rsid w:val="003F2E72"/>
    <w:rsid w:val="003F4312"/>
    <w:rsid w:val="003F4FA4"/>
    <w:rsid w:val="003F60BE"/>
    <w:rsid w:val="003F7BE5"/>
    <w:rsid w:val="004025F3"/>
    <w:rsid w:val="00410889"/>
    <w:rsid w:val="00412DB0"/>
    <w:rsid w:val="00414E10"/>
    <w:rsid w:val="00417059"/>
    <w:rsid w:val="0041768F"/>
    <w:rsid w:val="004204AD"/>
    <w:rsid w:val="00422E20"/>
    <w:rsid w:val="004230A9"/>
    <w:rsid w:val="004236B0"/>
    <w:rsid w:val="004243AA"/>
    <w:rsid w:val="00424B60"/>
    <w:rsid w:val="004252FD"/>
    <w:rsid w:val="0042709F"/>
    <w:rsid w:val="004306CF"/>
    <w:rsid w:val="00433459"/>
    <w:rsid w:val="00434932"/>
    <w:rsid w:val="00435096"/>
    <w:rsid w:val="0043544E"/>
    <w:rsid w:val="00437F1E"/>
    <w:rsid w:val="004413FB"/>
    <w:rsid w:val="00450A70"/>
    <w:rsid w:val="00452938"/>
    <w:rsid w:val="0045320D"/>
    <w:rsid w:val="0045328F"/>
    <w:rsid w:val="00454E0A"/>
    <w:rsid w:val="004553D4"/>
    <w:rsid w:val="0045662E"/>
    <w:rsid w:val="00457F58"/>
    <w:rsid w:val="00460D70"/>
    <w:rsid w:val="0046210B"/>
    <w:rsid w:val="00465F5B"/>
    <w:rsid w:val="00466399"/>
    <w:rsid w:val="00470D35"/>
    <w:rsid w:val="00471531"/>
    <w:rsid w:val="004732FF"/>
    <w:rsid w:val="00477022"/>
    <w:rsid w:val="004829B3"/>
    <w:rsid w:val="004829F8"/>
    <w:rsid w:val="004838BA"/>
    <w:rsid w:val="00491BA5"/>
    <w:rsid w:val="00492471"/>
    <w:rsid w:val="00492D89"/>
    <w:rsid w:val="00494510"/>
    <w:rsid w:val="004949E0"/>
    <w:rsid w:val="00495951"/>
    <w:rsid w:val="00497214"/>
    <w:rsid w:val="004A2F6F"/>
    <w:rsid w:val="004A391B"/>
    <w:rsid w:val="004B4460"/>
    <w:rsid w:val="004B4A55"/>
    <w:rsid w:val="004B5E36"/>
    <w:rsid w:val="004B7843"/>
    <w:rsid w:val="004C0D67"/>
    <w:rsid w:val="004C1192"/>
    <w:rsid w:val="004C2D63"/>
    <w:rsid w:val="004C4416"/>
    <w:rsid w:val="004D07CD"/>
    <w:rsid w:val="004D1875"/>
    <w:rsid w:val="004D1C9A"/>
    <w:rsid w:val="004D55F1"/>
    <w:rsid w:val="004D680D"/>
    <w:rsid w:val="004D6C53"/>
    <w:rsid w:val="004E1ACB"/>
    <w:rsid w:val="004E202D"/>
    <w:rsid w:val="004E29D6"/>
    <w:rsid w:val="004E3926"/>
    <w:rsid w:val="004E4410"/>
    <w:rsid w:val="004E4755"/>
    <w:rsid w:val="004E737B"/>
    <w:rsid w:val="004F032E"/>
    <w:rsid w:val="004F1F89"/>
    <w:rsid w:val="004F2AFF"/>
    <w:rsid w:val="004F2D3E"/>
    <w:rsid w:val="005009A9"/>
    <w:rsid w:val="00504ED1"/>
    <w:rsid w:val="005058DB"/>
    <w:rsid w:val="0050590B"/>
    <w:rsid w:val="00506250"/>
    <w:rsid w:val="0051153C"/>
    <w:rsid w:val="00512064"/>
    <w:rsid w:val="00512E79"/>
    <w:rsid w:val="00513432"/>
    <w:rsid w:val="0051374A"/>
    <w:rsid w:val="00513AB1"/>
    <w:rsid w:val="00524F14"/>
    <w:rsid w:val="00525675"/>
    <w:rsid w:val="005258FF"/>
    <w:rsid w:val="00527BFB"/>
    <w:rsid w:val="00531648"/>
    <w:rsid w:val="005343B0"/>
    <w:rsid w:val="005357D8"/>
    <w:rsid w:val="0053594F"/>
    <w:rsid w:val="005365E9"/>
    <w:rsid w:val="005406FE"/>
    <w:rsid w:val="0054186A"/>
    <w:rsid w:val="00542220"/>
    <w:rsid w:val="0054357F"/>
    <w:rsid w:val="00552614"/>
    <w:rsid w:val="00553CDC"/>
    <w:rsid w:val="00556681"/>
    <w:rsid w:val="005656BA"/>
    <w:rsid w:val="005658DC"/>
    <w:rsid w:val="0056689F"/>
    <w:rsid w:val="00572E1E"/>
    <w:rsid w:val="005741F6"/>
    <w:rsid w:val="005743D7"/>
    <w:rsid w:val="005755C5"/>
    <w:rsid w:val="00584397"/>
    <w:rsid w:val="00584618"/>
    <w:rsid w:val="0058494A"/>
    <w:rsid w:val="00584FCD"/>
    <w:rsid w:val="00585C5E"/>
    <w:rsid w:val="005860FE"/>
    <w:rsid w:val="00587FAB"/>
    <w:rsid w:val="0059057E"/>
    <w:rsid w:val="0059152E"/>
    <w:rsid w:val="005917DB"/>
    <w:rsid w:val="00591A5D"/>
    <w:rsid w:val="00592356"/>
    <w:rsid w:val="00592EB7"/>
    <w:rsid w:val="00593809"/>
    <w:rsid w:val="00593AB9"/>
    <w:rsid w:val="005953F0"/>
    <w:rsid w:val="005A0394"/>
    <w:rsid w:val="005B3F5F"/>
    <w:rsid w:val="005B5493"/>
    <w:rsid w:val="005C0DF3"/>
    <w:rsid w:val="005C1636"/>
    <w:rsid w:val="005C7389"/>
    <w:rsid w:val="005D74D3"/>
    <w:rsid w:val="005D78C5"/>
    <w:rsid w:val="005E4566"/>
    <w:rsid w:val="005F0D16"/>
    <w:rsid w:val="005F2687"/>
    <w:rsid w:val="005F281A"/>
    <w:rsid w:val="005F4F53"/>
    <w:rsid w:val="005F7BEA"/>
    <w:rsid w:val="00601D95"/>
    <w:rsid w:val="00602971"/>
    <w:rsid w:val="00603361"/>
    <w:rsid w:val="006135F8"/>
    <w:rsid w:val="0061598F"/>
    <w:rsid w:val="00616EFB"/>
    <w:rsid w:val="00621DC1"/>
    <w:rsid w:val="00631B01"/>
    <w:rsid w:val="00631D17"/>
    <w:rsid w:val="00633423"/>
    <w:rsid w:val="00637FDA"/>
    <w:rsid w:val="0064287A"/>
    <w:rsid w:val="00642B2F"/>
    <w:rsid w:val="00643D26"/>
    <w:rsid w:val="00644D9C"/>
    <w:rsid w:val="00645AB7"/>
    <w:rsid w:val="00646910"/>
    <w:rsid w:val="00654AF2"/>
    <w:rsid w:val="00657D46"/>
    <w:rsid w:val="00660120"/>
    <w:rsid w:val="00661099"/>
    <w:rsid w:val="006615C9"/>
    <w:rsid w:val="00661CEB"/>
    <w:rsid w:val="00662048"/>
    <w:rsid w:val="00663B37"/>
    <w:rsid w:val="00664CFF"/>
    <w:rsid w:val="00665B8B"/>
    <w:rsid w:val="00667894"/>
    <w:rsid w:val="00671837"/>
    <w:rsid w:val="00675E56"/>
    <w:rsid w:val="006768F3"/>
    <w:rsid w:val="00676AAE"/>
    <w:rsid w:val="00681FB8"/>
    <w:rsid w:val="006840F8"/>
    <w:rsid w:val="00686046"/>
    <w:rsid w:val="00686FBA"/>
    <w:rsid w:val="00687F47"/>
    <w:rsid w:val="00690B50"/>
    <w:rsid w:val="00692564"/>
    <w:rsid w:val="00696DE1"/>
    <w:rsid w:val="006A0E9C"/>
    <w:rsid w:val="006A3D4D"/>
    <w:rsid w:val="006B4C33"/>
    <w:rsid w:val="006B5020"/>
    <w:rsid w:val="006B5F5E"/>
    <w:rsid w:val="006B716D"/>
    <w:rsid w:val="006C188A"/>
    <w:rsid w:val="006C1F0F"/>
    <w:rsid w:val="006C283B"/>
    <w:rsid w:val="006C451C"/>
    <w:rsid w:val="006C5736"/>
    <w:rsid w:val="006C670D"/>
    <w:rsid w:val="006D0667"/>
    <w:rsid w:val="006D105B"/>
    <w:rsid w:val="006D1E47"/>
    <w:rsid w:val="006D212F"/>
    <w:rsid w:val="006D62C7"/>
    <w:rsid w:val="006D68AD"/>
    <w:rsid w:val="006E1C61"/>
    <w:rsid w:val="006E4275"/>
    <w:rsid w:val="006E54F4"/>
    <w:rsid w:val="006E66E1"/>
    <w:rsid w:val="006E6AAD"/>
    <w:rsid w:val="006F0A82"/>
    <w:rsid w:val="006F207C"/>
    <w:rsid w:val="006F26E2"/>
    <w:rsid w:val="006F787C"/>
    <w:rsid w:val="006F7A5C"/>
    <w:rsid w:val="00703E76"/>
    <w:rsid w:val="00704454"/>
    <w:rsid w:val="00704722"/>
    <w:rsid w:val="007059CC"/>
    <w:rsid w:val="00706F66"/>
    <w:rsid w:val="00707FC7"/>
    <w:rsid w:val="00711B66"/>
    <w:rsid w:val="007123F6"/>
    <w:rsid w:val="007162CF"/>
    <w:rsid w:val="007164FA"/>
    <w:rsid w:val="00721793"/>
    <w:rsid w:val="0072445D"/>
    <w:rsid w:val="007257F8"/>
    <w:rsid w:val="00726D7D"/>
    <w:rsid w:val="007300D8"/>
    <w:rsid w:val="007302F4"/>
    <w:rsid w:val="007306C1"/>
    <w:rsid w:val="007319D8"/>
    <w:rsid w:val="00735FE5"/>
    <w:rsid w:val="00736D89"/>
    <w:rsid w:val="00740665"/>
    <w:rsid w:val="00740889"/>
    <w:rsid w:val="00741436"/>
    <w:rsid w:val="0074570A"/>
    <w:rsid w:val="00745AAF"/>
    <w:rsid w:val="00746D09"/>
    <w:rsid w:val="00747183"/>
    <w:rsid w:val="00751CCE"/>
    <w:rsid w:val="00752D63"/>
    <w:rsid w:val="00755240"/>
    <w:rsid w:val="00755A86"/>
    <w:rsid w:val="00756202"/>
    <w:rsid w:val="00757452"/>
    <w:rsid w:val="00761273"/>
    <w:rsid w:val="007622B3"/>
    <w:rsid w:val="007624AC"/>
    <w:rsid w:val="00762F07"/>
    <w:rsid w:val="00762FBF"/>
    <w:rsid w:val="007634A4"/>
    <w:rsid w:val="00764604"/>
    <w:rsid w:val="0076543A"/>
    <w:rsid w:val="00772056"/>
    <w:rsid w:val="0077483C"/>
    <w:rsid w:val="00774E80"/>
    <w:rsid w:val="00780BE4"/>
    <w:rsid w:val="00781ED4"/>
    <w:rsid w:val="00786998"/>
    <w:rsid w:val="00793D1D"/>
    <w:rsid w:val="00795FFC"/>
    <w:rsid w:val="007A2380"/>
    <w:rsid w:val="007A34D1"/>
    <w:rsid w:val="007A65C4"/>
    <w:rsid w:val="007A665D"/>
    <w:rsid w:val="007A6C4B"/>
    <w:rsid w:val="007B41A2"/>
    <w:rsid w:val="007B73CA"/>
    <w:rsid w:val="007B7914"/>
    <w:rsid w:val="007C1001"/>
    <w:rsid w:val="007C100D"/>
    <w:rsid w:val="007C1D81"/>
    <w:rsid w:val="007C3A3A"/>
    <w:rsid w:val="007C3F58"/>
    <w:rsid w:val="007C5173"/>
    <w:rsid w:val="007C6263"/>
    <w:rsid w:val="007C7FC2"/>
    <w:rsid w:val="007D1B80"/>
    <w:rsid w:val="007D37EE"/>
    <w:rsid w:val="007D3DBE"/>
    <w:rsid w:val="007D7630"/>
    <w:rsid w:val="007D7EB5"/>
    <w:rsid w:val="007E1CA0"/>
    <w:rsid w:val="007E276A"/>
    <w:rsid w:val="007E3623"/>
    <w:rsid w:val="007F0080"/>
    <w:rsid w:val="007F5BBA"/>
    <w:rsid w:val="007F6238"/>
    <w:rsid w:val="007F6914"/>
    <w:rsid w:val="007F70AD"/>
    <w:rsid w:val="008008A2"/>
    <w:rsid w:val="008015F3"/>
    <w:rsid w:val="008031D8"/>
    <w:rsid w:val="008043A7"/>
    <w:rsid w:val="00807D9A"/>
    <w:rsid w:val="00814424"/>
    <w:rsid w:val="00814DAF"/>
    <w:rsid w:val="008178C9"/>
    <w:rsid w:val="008216D9"/>
    <w:rsid w:val="00823BB1"/>
    <w:rsid w:val="0082536B"/>
    <w:rsid w:val="008255D8"/>
    <w:rsid w:val="0082742D"/>
    <w:rsid w:val="008278E7"/>
    <w:rsid w:val="00831C4E"/>
    <w:rsid w:val="00835702"/>
    <w:rsid w:val="00835886"/>
    <w:rsid w:val="00840B5C"/>
    <w:rsid w:val="00841054"/>
    <w:rsid w:val="0084206F"/>
    <w:rsid w:val="00842EB8"/>
    <w:rsid w:val="008433D3"/>
    <w:rsid w:val="00846067"/>
    <w:rsid w:val="00846575"/>
    <w:rsid w:val="00847E50"/>
    <w:rsid w:val="00850D18"/>
    <w:rsid w:val="00855695"/>
    <w:rsid w:val="00856629"/>
    <w:rsid w:val="00861038"/>
    <w:rsid w:val="0086122D"/>
    <w:rsid w:val="00862B67"/>
    <w:rsid w:val="00866FBE"/>
    <w:rsid w:val="00867280"/>
    <w:rsid w:val="00867D0B"/>
    <w:rsid w:val="008726D9"/>
    <w:rsid w:val="00873067"/>
    <w:rsid w:val="008766AF"/>
    <w:rsid w:val="00877BCA"/>
    <w:rsid w:val="00880880"/>
    <w:rsid w:val="008818C0"/>
    <w:rsid w:val="008827B0"/>
    <w:rsid w:val="00884961"/>
    <w:rsid w:val="00884F2D"/>
    <w:rsid w:val="0088756A"/>
    <w:rsid w:val="00887D68"/>
    <w:rsid w:val="00893F8A"/>
    <w:rsid w:val="008A058D"/>
    <w:rsid w:val="008A0D88"/>
    <w:rsid w:val="008A0E72"/>
    <w:rsid w:val="008A114C"/>
    <w:rsid w:val="008A2554"/>
    <w:rsid w:val="008A3A07"/>
    <w:rsid w:val="008A58A2"/>
    <w:rsid w:val="008A6A5B"/>
    <w:rsid w:val="008B01EA"/>
    <w:rsid w:val="008B152C"/>
    <w:rsid w:val="008B1F34"/>
    <w:rsid w:val="008B2B81"/>
    <w:rsid w:val="008B47B3"/>
    <w:rsid w:val="008B4D46"/>
    <w:rsid w:val="008B6C4F"/>
    <w:rsid w:val="008C10A3"/>
    <w:rsid w:val="008C1713"/>
    <w:rsid w:val="008C17DA"/>
    <w:rsid w:val="008C1886"/>
    <w:rsid w:val="008C1BA2"/>
    <w:rsid w:val="008C2E49"/>
    <w:rsid w:val="008D04C6"/>
    <w:rsid w:val="008D1FA8"/>
    <w:rsid w:val="008D3B3C"/>
    <w:rsid w:val="008D6F7B"/>
    <w:rsid w:val="008D7AAE"/>
    <w:rsid w:val="008E0EAD"/>
    <w:rsid w:val="008E18FC"/>
    <w:rsid w:val="008E1E69"/>
    <w:rsid w:val="008E2111"/>
    <w:rsid w:val="008E2C09"/>
    <w:rsid w:val="008E3036"/>
    <w:rsid w:val="008E5A84"/>
    <w:rsid w:val="008E68CA"/>
    <w:rsid w:val="008E773B"/>
    <w:rsid w:val="008F5D19"/>
    <w:rsid w:val="008F62BA"/>
    <w:rsid w:val="008F7688"/>
    <w:rsid w:val="00901891"/>
    <w:rsid w:val="00901E29"/>
    <w:rsid w:val="00902128"/>
    <w:rsid w:val="0090277D"/>
    <w:rsid w:val="00903670"/>
    <w:rsid w:val="00904638"/>
    <w:rsid w:val="00904D44"/>
    <w:rsid w:val="0091192F"/>
    <w:rsid w:val="00914025"/>
    <w:rsid w:val="009141AF"/>
    <w:rsid w:val="009146F3"/>
    <w:rsid w:val="00916BE6"/>
    <w:rsid w:val="009225A3"/>
    <w:rsid w:val="00925720"/>
    <w:rsid w:val="009258D0"/>
    <w:rsid w:val="00926218"/>
    <w:rsid w:val="0092705B"/>
    <w:rsid w:val="009310C7"/>
    <w:rsid w:val="00932E8E"/>
    <w:rsid w:val="00933A7D"/>
    <w:rsid w:val="009366AF"/>
    <w:rsid w:val="009418EB"/>
    <w:rsid w:val="00941907"/>
    <w:rsid w:val="009434FF"/>
    <w:rsid w:val="00955409"/>
    <w:rsid w:val="00957274"/>
    <w:rsid w:val="0096082A"/>
    <w:rsid w:val="00962E39"/>
    <w:rsid w:val="00964630"/>
    <w:rsid w:val="0096550F"/>
    <w:rsid w:val="00967718"/>
    <w:rsid w:val="009705A3"/>
    <w:rsid w:val="00971201"/>
    <w:rsid w:val="00972377"/>
    <w:rsid w:val="00973073"/>
    <w:rsid w:val="00975D74"/>
    <w:rsid w:val="00977084"/>
    <w:rsid w:val="00977693"/>
    <w:rsid w:val="00977909"/>
    <w:rsid w:val="00977C5B"/>
    <w:rsid w:val="00981DC9"/>
    <w:rsid w:val="00984D80"/>
    <w:rsid w:val="009850A6"/>
    <w:rsid w:val="009856CB"/>
    <w:rsid w:val="00985711"/>
    <w:rsid w:val="00986361"/>
    <w:rsid w:val="009910F1"/>
    <w:rsid w:val="00993471"/>
    <w:rsid w:val="00995711"/>
    <w:rsid w:val="009A0C22"/>
    <w:rsid w:val="009A3F7E"/>
    <w:rsid w:val="009A544C"/>
    <w:rsid w:val="009A583D"/>
    <w:rsid w:val="009A708C"/>
    <w:rsid w:val="009B00CD"/>
    <w:rsid w:val="009B3325"/>
    <w:rsid w:val="009B34E3"/>
    <w:rsid w:val="009B4083"/>
    <w:rsid w:val="009B4B31"/>
    <w:rsid w:val="009C1DD9"/>
    <w:rsid w:val="009C1F0A"/>
    <w:rsid w:val="009C1F6D"/>
    <w:rsid w:val="009C26DB"/>
    <w:rsid w:val="009C2F34"/>
    <w:rsid w:val="009C4A96"/>
    <w:rsid w:val="009D28EB"/>
    <w:rsid w:val="009D3370"/>
    <w:rsid w:val="009D3A56"/>
    <w:rsid w:val="009D4B46"/>
    <w:rsid w:val="009D53BE"/>
    <w:rsid w:val="009D661C"/>
    <w:rsid w:val="009E0100"/>
    <w:rsid w:val="009E10EF"/>
    <w:rsid w:val="009E72E5"/>
    <w:rsid w:val="009F0848"/>
    <w:rsid w:val="009F1D18"/>
    <w:rsid w:val="009F35AC"/>
    <w:rsid w:val="009F66BA"/>
    <w:rsid w:val="009F66D6"/>
    <w:rsid w:val="00A048C3"/>
    <w:rsid w:val="00A05643"/>
    <w:rsid w:val="00A058DB"/>
    <w:rsid w:val="00A1001B"/>
    <w:rsid w:val="00A138E5"/>
    <w:rsid w:val="00A14074"/>
    <w:rsid w:val="00A21C55"/>
    <w:rsid w:val="00A222CE"/>
    <w:rsid w:val="00A2264D"/>
    <w:rsid w:val="00A233EB"/>
    <w:rsid w:val="00A24DEA"/>
    <w:rsid w:val="00A26595"/>
    <w:rsid w:val="00A32970"/>
    <w:rsid w:val="00A34CC1"/>
    <w:rsid w:val="00A34EC9"/>
    <w:rsid w:val="00A36715"/>
    <w:rsid w:val="00A44C3F"/>
    <w:rsid w:val="00A5086D"/>
    <w:rsid w:val="00A5169B"/>
    <w:rsid w:val="00A54CCE"/>
    <w:rsid w:val="00A6241D"/>
    <w:rsid w:val="00A631CB"/>
    <w:rsid w:val="00A63667"/>
    <w:rsid w:val="00A65CFC"/>
    <w:rsid w:val="00A67423"/>
    <w:rsid w:val="00A7005B"/>
    <w:rsid w:val="00A742D7"/>
    <w:rsid w:val="00A75990"/>
    <w:rsid w:val="00A76438"/>
    <w:rsid w:val="00A77E1F"/>
    <w:rsid w:val="00A82E34"/>
    <w:rsid w:val="00A86AD1"/>
    <w:rsid w:val="00A874BA"/>
    <w:rsid w:val="00A92290"/>
    <w:rsid w:val="00A949B4"/>
    <w:rsid w:val="00A9500C"/>
    <w:rsid w:val="00A95E6F"/>
    <w:rsid w:val="00A965A7"/>
    <w:rsid w:val="00A9701B"/>
    <w:rsid w:val="00A972E0"/>
    <w:rsid w:val="00AA1553"/>
    <w:rsid w:val="00AA2F2B"/>
    <w:rsid w:val="00AA37DE"/>
    <w:rsid w:val="00AA69A9"/>
    <w:rsid w:val="00AB58A8"/>
    <w:rsid w:val="00AB73F1"/>
    <w:rsid w:val="00AB7590"/>
    <w:rsid w:val="00AC030C"/>
    <w:rsid w:val="00AC0BD1"/>
    <w:rsid w:val="00AC0ECD"/>
    <w:rsid w:val="00AC4355"/>
    <w:rsid w:val="00AC692B"/>
    <w:rsid w:val="00AC6AA1"/>
    <w:rsid w:val="00AC6D92"/>
    <w:rsid w:val="00AC73F0"/>
    <w:rsid w:val="00AC76BE"/>
    <w:rsid w:val="00AD2D65"/>
    <w:rsid w:val="00AD3133"/>
    <w:rsid w:val="00AE0690"/>
    <w:rsid w:val="00AE432F"/>
    <w:rsid w:val="00AE5EA4"/>
    <w:rsid w:val="00AE5FA2"/>
    <w:rsid w:val="00AE65A2"/>
    <w:rsid w:val="00AE78CF"/>
    <w:rsid w:val="00AF0811"/>
    <w:rsid w:val="00AF1332"/>
    <w:rsid w:val="00AF1502"/>
    <w:rsid w:val="00AF22C1"/>
    <w:rsid w:val="00AF43D1"/>
    <w:rsid w:val="00AF45AB"/>
    <w:rsid w:val="00AF53F7"/>
    <w:rsid w:val="00B027B6"/>
    <w:rsid w:val="00B04B37"/>
    <w:rsid w:val="00B07BB1"/>
    <w:rsid w:val="00B10ACF"/>
    <w:rsid w:val="00B1222B"/>
    <w:rsid w:val="00B12814"/>
    <w:rsid w:val="00B128DB"/>
    <w:rsid w:val="00B13576"/>
    <w:rsid w:val="00B14BE5"/>
    <w:rsid w:val="00B14F80"/>
    <w:rsid w:val="00B16E9B"/>
    <w:rsid w:val="00B170E6"/>
    <w:rsid w:val="00B17804"/>
    <w:rsid w:val="00B17EC6"/>
    <w:rsid w:val="00B20AD8"/>
    <w:rsid w:val="00B22532"/>
    <w:rsid w:val="00B22DC3"/>
    <w:rsid w:val="00B239E9"/>
    <w:rsid w:val="00B2770F"/>
    <w:rsid w:val="00B30D22"/>
    <w:rsid w:val="00B31223"/>
    <w:rsid w:val="00B31874"/>
    <w:rsid w:val="00B32ABE"/>
    <w:rsid w:val="00B3362E"/>
    <w:rsid w:val="00B33FFC"/>
    <w:rsid w:val="00B34427"/>
    <w:rsid w:val="00B34A5C"/>
    <w:rsid w:val="00B3552C"/>
    <w:rsid w:val="00B35CA2"/>
    <w:rsid w:val="00B40B0C"/>
    <w:rsid w:val="00B43559"/>
    <w:rsid w:val="00B4617E"/>
    <w:rsid w:val="00B46703"/>
    <w:rsid w:val="00B46A25"/>
    <w:rsid w:val="00B51005"/>
    <w:rsid w:val="00B53421"/>
    <w:rsid w:val="00B54004"/>
    <w:rsid w:val="00B56C9F"/>
    <w:rsid w:val="00B6327F"/>
    <w:rsid w:val="00B66811"/>
    <w:rsid w:val="00B66D6E"/>
    <w:rsid w:val="00B670B6"/>
    <w:rsid w:val="00B705AF"/>
    <w:rsid w:val="00B7088B"/>
    <w:rsid w:val="00B73755"/>
    <w:rsid w:val="00B74B36"/>
    <w:rsid w:val="00B763ED"/>
    <w:rsid w:val="00B800BE"/>
    <w:rsid w:val="00B80FC4"/>
    <w:rsid w:val="00B812EE"/>
    <w:rsid w:val="00B832E0"/>
    <w:rsid w:val="00B84DAB"/>
    <w:rsid w:val="00B85F83"/>
    <w:rsid w:val="00B8709D"/>
    <w:rsid w:val="00B91E9A"/>
    <w:rsid w:val="00B932F6"/>
    <w:rsid w:val="00B96018"/>
    <w:rsid w:val="00B97134"/>
    <w:rsid w:val="00BA04FB"/>
    <w:rsid w:val="00BA1C7B"/>
    <w:rsid w:val="00BA40D1"/>
    <w:rsid w:val="00BA6FD7"/>
    <w:rsid w:val="00BB45EA"/>
    <w:rsid w:val="00BC11DB"/>
    <w:rsid w:val="00BC13A6"/>
    <w:rsid w:val="00BC6810"/>
    <w:rsid w:val="00BC6DA3"/>
    <w:rsid w:val="00BD6DDF"/>
    <w:rsid w:val="00BE0DEA"/>
    <w:rsid w:val="00BE1032"/>
    <w:rsid w:val="00BE3678"/>
    <w:rsid w:val="00BE4DBB"/>
    <w:rsid w:val="00BE7E23"/>
    <w:rsid w:val="00BF12C0"/>
    <w:rsid w:val="00BF14A8"/>
    <w:rsid w:val="00BF60FB"/>
    <w:rsid w:val="00BF6446"/>
    <w:rsid w:val="00C016A5"/>
    <w:rsid w:val="00C01FBE"/>
    <w:rsid w:val="00C0493B"/>
    <w:rsid w:val="00C0725E"/>
    <w:rsid w:val="00C07391"/>
    <w:rsid w:val="00C0772B"/>
    <w:rsid w:val="00C07F56"/>
    <w:rsid w:val="00C151D7"/>
    <w:rsid w:val="00C15D1F"/>
    <w:rsid w:val="00C15F37"/>
    <w:rsid w:val="00C15FCF"/>
    <w:rsid w:val="00C16F3B"/>
    <w:rsid w:val="00C21180"/>
    <w:rsid w:val="00C216B7"/>
    <w:rsid w:val="00C22956"/>
    <w:rsid w:val="00C23408"/>
    <w:rsid w:val="00C246CB"/>
    <w:rsid w:val="00C25187"/>
    <w:rsid w:val="00C269F0"/>
    <w:rsid w:val="00C26A46"/>
    <w:rsid w:val="00C30A1C"/>
    <w:rsid w:val="00C32AB8"/>
    <w:rsid w:val="00C34CC7"/>
    <w:rsid w:val="00C3616A"/>
    <w:rsid w:val="00C36A51"/>
    <w:rsid w:val="00C41973"/>
    <w:rsid w:val="00C43379"/>
    <w:rsid w:val="00C46AB9"/>
    <w:rsid w:val="00C53739"/>
    <w:rsid w:val="00C540A6"/>
    <w:rsid w:val="00C545A9"/>
    <w:rsid w:val="00C568B4"/>
    <w:rsid w:val="00C60536"/>
    <w:rsid w:val="00C6309B"/>
    <w:rsid w:val="00C63114"/>
    <w:rsid w:val="00C64469"/>
    <w:rsid w:val="00C675CD"/>
    <w:rsid w:val="00C70FBC"/>
    <w:rsid w:val="00C71B70"/>
    <w:rsid w:val="00C72F94"/>
    <w:rsid w:val="00C761B9"/>
    <w:rsid w:val="00C8244A"/>
    <w:rsid w:val="00C839BF"/>
    <w:rsid w:val="00C8526F"/>
    <w:rsid w:val="00C85E80"/>
    <w:rsid w:val="00C86DB3"/>
    <w:rsid w:val="00C873F2"/>
    <w:rsid w:val="00C9067C"/>
    <w:rsid w:val="00C926B5"/>
    <w:rsid w:val="00C92BA2"/>
    <w:rsid w:val="00C94118"/>
    <w:rsid w:val="00C9453D"/>
    <w:rsid w:val="00C94B92"/>
    <w:rsid w:val="00CA1104"/>
    <w:rsid w:val="00CA1F7F"/>
    <w:rsid w:val="00CA2262"/>
    <w:rsid w:val="00CA26DD"/>
    <w:rsid w:val="00CA36A1"/>
    <w:rsid w:val="00CA3BDF"/>
    <w:rsid w:val="00CA3D46"/>
    <w:rsid w:val="00CA5DC3"/>
    <w:rsid w:val="00CB2785"/>
    <w:rsid w:val="00CB3CF9"/>
    <w:rsid w:val="00CB62D6"/>
    <w:rsid w:val="00CC0B5D"/>
    <w:rsid w:val="00CC0ECC"/>
    <w:rsid w:val="00CC4321"/>
    <w:rsid w:val="00CC466F"/>
    <w:rsid w:val="00CC4CAB"/>
    <w:rsid w:val="00CC5250"/>
    <w:rsid w:val="00CC56B3"/>
    <w:rsid w:val="00CC590D"/>
    <w:rsid w:val="00CC6144"/>
    <w:rsid w:val="00CC69CB"/>
    <w:rsid w:val="00CD1683"/>
    <w:rsid w:val="00CD1EB4"/>
    <w:rsid w:val="00CD3A5F"/>
    <w:rsid w:val="00CD5BA6"/>
    <w:rsid w:val="00CD79B8"/>
    <w:rsid w:val="00CE3BEC"/>
    <w:rsid w:val="00CE4623"/>
    <w:rsid w:val="00CE4F8B"/>
    <w:rsid w:val="00CE79DF"/>
    <w:rsid w:val="00CF1082"/>
    <w:rsid w:val="00CF1109"/>
    <w:rsid w:val="00CF30C3"/>
    <w:rsid w:val="00CF3A3D"/>
    <w:rsid w:val="00CF496C"/>
    <w:rsid w:val="00CF6EE4"/>
    <w:rsid w:val="00D0181A"/>
    <w:rsid w:val="00D01F21"/>
    <w:rsid w:val="00D026BF"/>
    <w:rsid w:val="00D05D60"/>
    <w:rsid w:val="00D06527"/>
    <w:rsid w:val="00D069FD"/>
    <w:rsid w:val="00D07DE9"/>
    <w:rsid w:val="00D10F26"/>
    <w:rsid w:val="00D12B89"/>
    <w:rsid w:val="00D13927"/>
    <w:rsid w:val="00D13A8E"/>
    <w:rsid w:val="00D15BF1"/>
    <w:rsid w:val="00D20316"/>
    <w:rsid w:val="00D31E82"/>
    <w:rsid w:val="00D340F5"/>
    <w:rsid w:val="00D357C4"/>
    <w:rsid w:val="00D36176"/>
    <w:rsid w:val="00D4365E"/>
    <w:rsid w:val="00D474E3"/>
    <w:rsid w:val="00D47C9D"/>
    <w:rsid w:val="00D47D2C"/>
    <w:rsid w:val="00D53097"/>
    <w:rsid w:val="00D53ED1"/>
    <w:rsid w:val="00D558B5"/>
    <w:rsid w:val="00D561F8"/>
    <w:rsid w:val="00D570D7"/>
    <w:rsid w:val="00D57146"/>
    <w:rsid w:val="00D575D4"/>
    <w:rsid w:val="00D6223F"/>
    <w:rsid w:val="00D63E57"/>
    <w:rsid w:val="00D64F74"/>
    <w:rsid w:val="00D66B46"/>
    <w:rsid w:val="00D66BAF"/>
    <w:rsid w:val="00D66DC2"/>
    <w:rsid w:val="00D725C3"/>
    <w:rsid w:val="00D74AFB"/>
    <w:rsid w:val="00D76197"/>
    <w:rsid w:val="00D76688"/>
    <w:rsid w:val="00D76EE6"/>
    <w:rsid w:val="00D776E0"/>
    <w:rsid w:val="00D80F2C"/>
    <w:rsid w:val="00D80FF3"/>
    <w:rsid w:val="00D818F1"/>
    <w:rsid w:val="00D82F22"/>
    <w:rsid w:val="00D86482"/>
    <w:rsid w:val="00D90357"/>
    <w:rsid w:val="00D90DD8"/>
    <w:rsid w:val="00D90F69"/>
    <w:rsid w:val="00D91619"/>
    <w:rsid w:val="00D91E2F"/>
    <w:rsid w:val="00D92E2D"/>
    <w:rsid w:val="00D9384B"/>
    <w:rsid w:val="00D93E06"/>
    <w:rsid w:val="00D94195"/>
    <w:rsid w:val="00D967A5"/>
    <w:rsid w:val="00D9763B"/>
    <w:rsid w:val="00D97A83"/>
    <w:rsid w:val="00DA0400"/>
    <w:rsid w:val="00DA0DA7"/>
    <w:rsid w:val="00DA1E94"/>
    <w:rsid w:val="00DA31BE"/>
    <w:rsid w:val="00DA35EE"/>
    <w:rsid w:val="00DA3DB8"/>
    <w:rsid w:val="00DB0E9D"/>
    <w:rsid w:val="00DB0FFC"/>
    <w:rsid w:val="00DB1FDD"/>
    <w:rsid w:val="00DB246C"/>
    <w:rsid w:val="00DB540D"/>
    <w:rsid w:val="00DB6D33"/>
    <w:rsid w:val="00DB7E37"/>
    <w:rsid w:val="00DC159E"/>
    <w:rsid w:val="00DC207B"/>
    <w:rsid w:val="00DC496C"/>
    <w:rsid w:val="00DD14F3"/>
    <w:rsid w:val="00DD5B9F"/>
    <w:rsid w:val="00DE0FAF"/>
    <w:rsid w:val="00DE213F"/>
    <w:rsid w:val="00DE308A"/>
    <w:rsid w:val="00DE59F2"/>
    <w:rsid w:val="00DE657A"/>
    <w:rsid w:val="00DF4BA1"/>
    <w:rsid w:val="00DF4CBB"/>
    <w:rsid w:val="00DF510B"/>
    <w:rsid w:val="00DF7D17"/>
    <w:rsid w:val="00E006C0"/>
    <w:rsid w:val="00E0276A"/>
    <w:rsid w:val="00E02C24"/>
    <w:rsid w:val="00E04005"/>
    <w:rsid w:val="00E05158"/>
    <w:rsid w:val="00E06A5C"/>
    <w:rsid w:val="00E06AFE"/>
    <w:rsid w:val="00E07201"/>
    <w:rsid w:val="00E13917"/>
    <w:rsid w:val="00E1540F"/>
    <w:rsid w:val="00E179F8"/>
    <w:rsid w:val="00E21835"/>
    <w:rsid w:val="00E305F3"/>
    <w:rsid w:val="00E336F7"/>
    <w:rsid w:val="00E35A5D"/>
    <w:rsid w:val="00E36A85"/>
    <w:rsid w:val="00E40206"/>
    <w:rsid w:val="00E42AC2"/>
    <w:rsid w:val="00E44F0B"/>
    <w:rsid w:val="00E46684"/>
    <w:rsid w:val="00E46C6F"/>
    <w:rsid w:val="00E50C1D"/>
    <w:rsid w:val="00E5173A"/>
    <w:rsid w:val="00E55A67"/>
    <w:rsid w:val="00E561F8"/>
    <w:rsid w:val="00E56F9D"/>
    <w:rsid w:val="00E5740C"/>
    <w:rsid w:val="00E63EB9"/>
    <w:rsid w:val="00E64FAC"/>
    <w:rsid w:val="00E65D71"/>
    <w:rsid w:val="00E67CE2"/>
    <w:rsid w:val="00E67D00"/>
    <w:rsid w:val="00E70FBF"/>
    <w:rsid w:val="00E7530C"/>
    <w:rsid w:val="00E75E1C"/>
    <w:rsid w:val="00E7767F"/>
    <w:rsid w:val="00E824F2"/>
    <w:rsid w:val="00E828F9"/>
    <w:rsid w:val="00E85E89"/>
    <w:rsid w:val="00E862CC"/>
    <w:rsid w:val="00E86359"/>
    <w:rsid w:val="00E868AF"/>
    <w:rsid w:val="00E87524"/>
    <w:rsid w:val="00E90E99"/>
    <w:rsid w:val="00E93FEE"/>
    <w:rsid w:val="00E94603"/>
    <w:rsid w:val="00E94815"/>
    <w:rsid w:val="00E94B45"/>
    <w:rsid w:val="00E9547A"/>
    <w:rsid w:val="00E96E02"/>
    <w:rsid w:val="00EA0265"/>
    <w:rsid w:val="00EA02E9"/>
    <w:rsid w:val="00EA0432"/>
    <w:rsid w:val="00EA155A"/>
    <w:rsid w:val="00EA2AD5"/>
    <w:rsid w:val="00EA3250"/>
    <w:rsid w:val="00EA3F62"/>
    <w:rsid w:val="00EA747B"/>
    <w:rsid w:val="00EA7E5C"/>
    <w:rsid w:val="00EB0E33"/>
    <w:rsid w:val="00EB1556"/>
    <w:rsid w:val="00EB2561"/>
    <w:rsid w:val="00EB3AEA"/>
    <w:rsid w:val="00EB481E"/>
    <w:rsid w:val="00EB4D4B"/>
    <w:rsid w:val="00EB6583"/>
    <w:rsid w:val="00EB7BA5"/>
    <w:rsid w:val="00EC0F98"/>
    <w:rsid w:val="00EC64E1"/>
    <w:rsid w:val="00EC68A6"/>
    <w:rsid w:val="00ED06AA"/>
    <w:rsid w:val="00EE2529"/>
    <w:rsid w:val="00EE5CB2"/>
    <w:rsid w:val="00EF0D04"/>
    <w:rsid w:val="00EF1DC5"/>
    <w:rsid w:val="00EF2190"/>
    <w:rsid w:val="00EF39DB"/>
    <w:rsid w:val="00EF59C1"/>
    <w:rsid w:val="00EF6406"/>
    <w:rsid w:val="00F01307"/>
    <w:rsid w:val="00F02D3C"/>
    <w:rsid w:val="00F04E82"/>
    <w:rsid w:val="00F053EB"/>
    <w:rsid w:val="00F06371"/>
    <w:rsid w:val="00F064D5"/>
    <w:rsid w:val="00F11352"/>
    <w:rsid w:val="00F12305"/>
    <w:rsid w:val="00F15464"/>
    <w:rsid w:val="00F223AB"/>
    <w:rsid w:val="00F23447"/>
    <w:rsid w:val="00F236CD"/>
    <w:rsid w:val="00F24C5B"/>
    <w:rsid w:val="00F2566E"/>
    <w:rsid w:val="00F3172E"/>
    <w:rsid w:val="00F3304E"/>
    <w:rsid w:val="00F33F9F"/>
    <w:rsid w:val="00F37CF4"/>
    <w:rsid w:val="00F422D1"/>
    <w:rsid w:val="00F45611"/>
    <w:rsid w:val="00F45BE6"/>
    <w:rsid w:val="00F528E3"/>
    <w:rsid w:val="00F52B9C"/>
    <w:rsid w:val="00F535D4"/>
    <w:rsid w:val="00F542E3"/>
    <w:rsid w:val="00F56B40"/>
    <w:rsid w:val="00F65AA5"/>
    <w:rsid w:val="00F65F75"/>
    <w:rsid w:val="00F66C32"/>
    <w:rsid w:val="00F67116"/>
    <w:rsid w:val="00F67907"/>
    <w:rsid w:val="00F67F08"/>
    <w:rsid w:val="00F76691"/>
    <w:rsid w:val="00F7702C"/>
    <w:rsid w:val="00F80CBE"/>
    <w:rsid w:val="00F85E0B"/>
    <w:rsid w:val="00F86118"/>
    <w:rsid w:val="00F906B6"/>
    <w:rsid w:val="00F90970"/>
    <w:rsid w:val="00F91C6A"/>
    <w:rsid w:val="00F91CAB"/>
    <w:rsid w:val="00F92EB8"/>
    <w:rsid w:val="00F9641F"/>
    <w:rsid w:val="00F96452"/>
    <w:rsid w:val="00FA228A"/>
    <w:rsid w:val="00FA2350"/>
    <w:rsid w:val="00FA370F"/>
    <w:rsid w:val="00FA38AA"/>
    <w:rsid w:val="00FA38F9"/>
    <w:rsid w:val="00FB014D"/>
    <w:rsid w:val="00FB0F24"/>
    <w:rsid w:val="00FB2699"/>
    <w:rsid w:val="00FB2C37"/>
    <w:rsid w:val="00FB4DA9"/>
    <w:rsid w:val="00FC3D26"/>
    <w:rsid w:val="00FC46D2"/>
    <w:rsid w:val="00FC52D7"/>
    <w:rsid w:val="00FC7AD8"/>
    <w:rsid w:val="00FC7B9F"/>
    <w:rsid w:val="00FD060C"/>
    <w:rsid w:val="00FD150C"/>
    <w:rsid w:val="00FD1762"/>
    <w:rsid w:val="00FD3A82"/>
    <w:rsid w:val="00FD3B6D"/>
    <w:rsid w:val="00FD42B3"/>
    <w:rsid w:val="00FD5463"/>
    <w:rsid w:val="00FD5CEB"/>
    <w:rsid w:val="00FE1ACB"/>
    <w:rsid w:val="00FE3710"/>
    <w:rsid w:val="00FE3DDF"/>
    <w:rsid w:val="00FE6271"/>
    <w:rsid w:val="00FF0B46"/>
    <w:rsid w:val="00FF24B1"/>
    <w:rsid w:val="00FF60F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F35E5"/>
  <w15:docId w15:val="{01080B0D-9E06-48FB-8542-1A0800F7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4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46A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6AB9"/>
  </w:style>
  <w:style w:type="paragraph" w:styleId="Pidipagina">
    <w:name w:val="footer"/>
    <w:basedOn w:val="Normale"/>
    <w:link w:val="PidipaginaCarattere"/>
    <w:uiPriority w:val="99"/>
    <w:unhideWhenUsed/>
    <w:rsid w:val="00C46A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6AB9"/>
  </w:style>
  <w:style w:type="character" w:styleId="Collegamentoipertestuale">
    <w:name w:val="Hyperlink"/>
    <w:basedOn w:val="Carpredefinitoparagrafo"/>
    <w:uiPriority w:val="99"/>
    <w:unhideWhenUsed/>
    <w:rsid w:val="00C21180"/>
    <w:rPr>
      <w:color w:val="0000FF" w:themeColor="hyperlink"/>
      <w:u w:val="single"/>
    </w:rPr>
  </w:style>
  <w:style w:type="paragraph" w:styleId="Testofumetto">
    <w:name w:val="Balloon Text"/>
    <w:basedOn w:val="Normale"/>
    <w:link w:val="TestofumettoCarattere"/>
    <w:uiPriority w:val="99"/>
    <w:semiHidden/>
    <w:unhideWhenUsed/>
    <w:rsid w:val="00CF10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1082"/>
    <w:rPr>
      <w:rFonts w:ascii="Tahoma" w:hAnsi="Tahoma" w:cs="Tahoma"/>
      <w:sz w:val="16"/>
      <w:szCs w:val="16"/>
    </w:rPr>
  </w:style>
  <w:style w:type="paragraph" w:styleId="Testonotaapidipagina">
    <w:name w:val="footnote text"/>
    <w:basedOn w:val="Normale"/>
    <w:link w:val="TestonotaapidipaginaCarattere"/>
    <w:unhideWhenUsed/>
    <w:rsid w:val="00F23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F236CD"/>
    <w:rPr>
      <w:sz w:val="20"/>
      <w:szCs w:val="20"/>
    </w:rPr>
  </w:style>
  <w:style w:type="character" w:styleId="Rimandonotaapidipagina">
    <w:name w:val="footnote reference"/>
    <w:basedOn w:val="Carpredefinitoparagrafo"/>
    <w:uiPriority w:val="99"/>
    <w:unhideWhenUsed/>
    <w:qFormat/>
    <w:rsid w:val="00F236CD"/>
    <w:rPr>
      <w:vertAlign w:val="superscript"/>
    </w:rPr>
  </w:style>
  <w:style w:type="character" w:customStyle="1" w:styleId="apple-converted-space">
    <w:name w:val="apple-converted-space"/>
    <w:basedOn w:val="Carpredefinitoparagrafo"/>
    <w:rsid w:val="00884F2D"/>
  </w:style>
  <w:style w:type="paragraph" w:customStyle="1" w:styleId="Paragrafoelenco1">
    <w:name w:val="Paragrafo elenco1"/>
    <w:basedOn w:val="Normale"/>
    <w:rsid w:val="0020323E"/>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styleId="Paragrafoelenco">
    <w:name w:val="List Paragraph"/>
    <w:basedOn w:val="Normale"/>
    <w:uiPriority w:val="34"/>
    <w:qFormat/>
    <w:rsid w:val="002110C1"/>
    <w:pPr>
      <w:ind w:left="720"/>
      <w:contextualSpacing/>
    </w:pPr>
  </w:style>
  <w:style w:type="paragraph" w:customStyle="1" w:styleId="Default">
    <w:name w:val="Default"/>
    <w:rsid w:val="003C05D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eWeb">
    <w:name w:val="Normal (Web)"/>
    <w:basedOn w:val="Normale"/>
    <w:uiPriority w:val="99"/>
    <w:unhideWhenUsed/>
    <w:rsid w:val="003C05D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3215">
      <w:bodyDiv w:val="1"/>
      <w:marLeft w:val="0"/>
      <w:marRight w:val="0"/>
      <w:marTop w:val="0"/>
      <w:marBottom w:val="0"/>
      <w:divBdr>
        <w:top w:val="none" w:sz="0" w:space="0" w:color="auto"/>
        <w:left w:val="none" w:sz="0" w:space="0" w:color="auto"/>
        <w:bottom w:val="none" w:sz="0" w:space="0" w:color="auto"/>
        <w:right w:val="none" w:sz="0" w:space="0" w:color="auto"/>
      </w:divBdr>
      <w:divsChild>
        <w:div w:id="1728719515">
          <w:marLeft w:val="0"/>
          <w:marRight w:val="150"/>
          <w:marTop w:val="75"/>
          <w:marBottom w:val="0"/>
          <w:divBdr>
            <w:top w:val="none" w:sz="0" w:space="0" w:color="auto"/>
            <w:left w:val="none" w:sz="0" w:space="0" w:color="auto"/>
            <w:bottom w:val="none" w:sz="0" w:space="0" w:color="auto"/>
            <w:right w:val="none" w:sz="0" w:space="0" w:color="auto"/>
          </w:divBdr>
        </w:div>
        <w:div w:id="356346077">
          <w:marLeft w:val="150"/>
          <w:marRight w:val="150"/>
          <w:marTop w:val="75"/>
          <w:marBottom w:val="75"/>
          <w:divBdr>
            <w:top w:val="none" w:sz="0" w:space="0" w:color="auto"/>
            <w:left w:val="none" w:sz="0" w:space="0" w:color="auto"/>
            <w:bottom w:val="none" w:sz="0" w:space="0" w:color="auto"/>
            <w:right w:val="none" w:sz="0" w:space="0" w:color="auto"/>
          </w:divBdr>
        </w:div>
      </w:divsChild>
    </w:div>
    <w:div w:id="1246183285">
      <w:bodyDiv w:val="1"/>
      <w:marLeft w:val="0"/>
      <w:marRight w:val="0"/>
      <w:marTop w:val="0"/>
      <w:marBottom w:val="0"/>
      <w:divBdr>
        <w:top w:val="none" w:sz="0" w:space="0" w:color="auto"/>
        <w:left w:val="none" w:sz="0" w:space="0" w:color="auto"/>
        <w:bottom w:val="none" w:sz="0" w:space="0" w:color="auto"/>
        <w:right w:val="none" w:sz="0" w:space="0" w:color="auto"/>
      </w:divBdr>
      <w:divsChild>
        <w:div w:id="1250231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5738">
              <w:marLeft w:val="0"/>
              <w:marRight w:val="0"/>
              <w:marTop w:val="0"/>
              <w:marBottom w:val="0"/>
              <w:divBdr>
                <w:top w:val="none" w:sz="0" w:space="0" w:color="auto"/>
                <w:left w:val="none" w:sz="0" w:space="0" w:color="auto"/>
                <w:bottom w:val="none" w:sz="0" w:space="0" w:color="auto"/>
                <w:right w:val="none" w:sz="0" w:space="0" w:color="auto"/>
              </w:divBdr>
              <w:divsChild>
                <w:div w:id="1246650790">
                  <w:marLeft w:val="0"/>
                  <w:marRight w:val="0"/>
                  <w:marTop w:val="0"/>
                  <w:marBottom w:val="0"/>
                  <w:divBdr>
                    <w:top w:val="none" w:sz="0" w:space="0" w:color="auto"/>
                    <w:left w:val="none" w:sz="0" w:space="0" w:color="auto"/>
                    <w:bottom w:val="none" w:sz="0" w:space="0" w:color="auto"/>
                    <w:right w:val="none" w:sz="0" w:space="0" w:color="auto"/>
                  </w:divBdr>
                  <w:divsChild>
                    <w:div w:id="11684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88040">
      <w:bodyDiv w:val="1"/>
      <w:marLeft w:val="0"/>
      <w:marRight w:val="0"/>
      <w:marTop w:val="0"/>
      <w:marBottom w:val="0"/>
      <w:divBdr>
        <w:top w:val="none" w:sz="0" w:space="0" w:color="auto"/>
        <w:left w:val="none" w:sz="0" w:space="0" w:color="auto"/>
        <w:bottom w:val="none" w:sz="0" w:space="0" w:color="auto"/>
        <w:right w:val="none" w:sz="0" w:space="0" w:color="auto"/>
      </w:divBdr>
    </w:div>
    <w:div w:id="1873300572">
      <w:bodyDiv w:val="1"/>
      <w:marLeft w:val="0"/>
      <w:marRight w:val="0"/>
      <w:marTop w:val="0"/>
      <w:marBottom w:val="0"/>
      <w:divBdr>
        <w:top w:val="none" w:sz="0" w:space="0" w:color="auto"/>
        <w:left w:val="none" w:sz="0" w:space="0" w:color="auto"/>
        <w:bottom w:val="none" w:sz="0" w:space="0" w:color="auto"/>
        <w:right w:val="none" w:sz="0" w:space="0" w:color="auto"/>
      </w:divBdr>
      <w:divsChild>
        <w:div w:id="1348214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899274">
              <w:marLeft w:val="0"/>
              <w:marRight w:val="0"/>
              <w:marTop w:val="0"/>
              <w:marBottom w:val="0"/>
              <w:divBdr>
                <w:top w:val="none" w:sz="0" w:space="0" w:color="auto"/>
                <w:left w:val="none" w:sz="0" w:space="0" w:color="auto"/>
                <w:bottom w:val="none" w:sz="0" w:space="0" w:color="auto"/>
                <w:right w:val="none" w:sz="0" w:space="0" w:color="auto"/>
              </w:divBdr>
              <w:divsChild>
                <w:div w:id="607584332">
                  <w:marLeft w:val="0"/>
                  <w:marRight w:val="0"/>
                  <w:marTop w:val="0"/>
                  <w:marBottom w:val="0"/>
                  <w:divBdr>
                    <w:top w:val="none" w:sz="0" w:space="0" w:color="auto"/>
                    <w:left w:val="none" w:sz="0" w:space="0" w:color="auto"/>
                    <w:bottom w:val="none" w:sz="0" w:space="0" w:color="auto"/>
                    <w:right w:val="none" w:sz="0" w:space="0" w:color="auto"/>
                  </w:divBdr>
                  <w:divsChild>
                    <w:div w:id="14687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ttiliomastrocinque@univ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1321</TotalTime>
  <Pages>3</Pages>
  <Words>836</Words>
  <Characters>4770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FS</cp:lastModifiedBy>
  <cp:revision>28</cp:revision>
  <dcterms:created xsi:type="dcterms:W3CDTF">2016-02-23T07:50:00Z</dcterms:created>
  <dcterms:modified xsi:type="dcterms:W3CDTF">2021-02-02T10:04:00Z</dcterms:modified>
</cp:coreProperties>
</file>